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A4" w:rsidRPr="006D41A4" w:rsidRDefault="006D41A4" w:rsidP="006D41A4">
      <w:pPr>
        <w:spacing w:line="360" w:lineRule="auto"/>
        <w:rPr>
          <w:rFonts w:asciiTheme="minorEastAsia" w:eastAsiaTheme="minorEastAsia" w:hAnsiTheme="minorEastAsia" w:cs="Arial"/>
          <w:b/>
          <w:color w:val="000000"/>
          <w:sz w:val="21"/>
          <w:szCs w:val="21"/>
        </w:rPr>
      </w:pPr>
      <w:r w:rsidRPr="006D41A4">
        <w:rPr>
          <w:rFonts w:asciiTheme="minorEastAsia" w:eastAsiaTheme="minorEastAsia" w:hAnsiTheme="minorEastAsia" w:hint="eastAsia"/>
          <w:color w:val="000000"/>
          <w:sz w:val="21"/>
          <w:szCs w:val="21"/>
        </w:rPr>
        <w:t>原招标文件P9-11页“4.网络</w:t>
      </w:r>
      <w:r w:rsidRPr="006D41A4">
        <w:rPr>
          <w:rFonts w:asciiTheme="minorEastAsia" w:eastAsiaTheme="minorEastAsia" w:hAnsiTheme="minorEastAsia"/>
          <w:color w:val="000000"/>
          <w:sz w:val="21"/>
          <w:szCs w:val="21"/>
        </w:rPr>
        <w:t>设备要求”</w:t>
      </w:r>
      <w:r w:rsidRPr="006D41A4">
        <w:rPr>
          <w:rFonts w:asciiTheme="minorEastAsia" w:eastAsiaTheme="minorEastAsia" w:hAnsiTheme="minorEastAsia" w:hint="eastAsia"/>
          <w:color w:val="000000"/>
          <w:sz w:val="21"/>
          <w:szCs w:val="21"/>
        </w:rPr>
        <w:t>中</w:t>
      </w:r>
    </w:p>
    <w:p w:rsidR="006D41A4" w:rsidRPr="00F166DF" w:rsidRDefault="006D41A4" w:rsidP="00F166DF">
      <w:pPr>
        <w:spacing w:line="360" w:lineRule="auto"/>
        <w:ind w:firstLineChars="150" w:firstLine="316"/>
        <w:rPr>
          <w:rFonts w:asciiTheme="minorEastAsia" w:eastAsiaTheme="minorEastAsia" w:hAnsiTheme="minorEastAsia" w:cs="Arial"/>
          <w:b/>
          <w:color w:val="000000"/>
          <w:sz w:val="21"/>
          <w:szCs w:val="21"/>
        </w:rPr>
      </w:pPr>
      <w:r w:rsidRPr="00F166DF">
        <w:rPr>
          <w:rFonts w:asciiTheme="minorEastAsia" w:eastAsiaTheme="minorEastAsia" w:hAnsiTheme="minorEastAsia" w:cs="Arial" w:hint="eastAsia"/>
          <w:b/>
          <w:color w:val="000000"/>
          <w:sz w:val="21"/>
          <w:szCs w:val="21"/>
        </w:rPr>
        <w:t>4.1安全网关</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938"/>
      </w:tblGrid>
      <w:tr w:rsidR="006D41A4" w:rsidRPr="006D41A4" w:rsidTr="00824A2D">
        <w:trPr>
          <w:trHeight w:val="268"/>
          <w:jc w:val="center"/>
        </w:trPr>
        <w:tc>
          <w:tcPr>
            <w:tcW w:w="1276"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指标项</w:t>
            </w: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参数要求</w:t>
            </w:r>
          </w:p>
        </w:tc>
      </w:tr>
      <w:tr w:rsidR="006D41A4" w:rsidRPr="006D41A4" w:rsidTr="00824A2D">
        <w:trPr>
          <w:trHeight w:val="268"/>
          <w:jc w:val="center"/>
        </w:trPr>
        <w:tc>
          <w:tcPr>
            <w:tcW w:w="1276" w:type="dxa"/>
            <w:vMerge w:val="restart"/>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产品形态</w:t>
            </w: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1、支持固化千兆电口≥8个，固化千兆光口≥4个。</w:t>
            </w:r>
          </w:p>
        </w:tc>
      </w:tr>
      <w:tr w:rsidR="006D41A4" w:rsidRPr="006D41A4" w:rsidTr="00824A2D">
        <w:trPr>
          <w:trHeight w:val="268"/>
          <w:jc w:val="center"/>
        </w:trPr>
        <w:tc>
          <w:tcPr>
            <w:tcW w:w="1276" w:type="dxa"/>
            <w:vMerge/>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2、支持双硬盘插槽，硬盘容量≥1T，硬盘支持可插拔更换、支持内存≥</w:t>
            </w:r>
            <w:r w:rsidRPr="006D41A4">
              <w:rPr>
                <w:rFonts w:asciiTheme="minorEastAsia" w:eastAsiaTheme="minorEastAsia" w:hAnsiTheme="minorEastAsia"/>
                <w:color w:val="000000"/>
                <w:sz w:val="21"/>
                <w:szCs w:val="21"/>
              </w:rPr>
              <w:t>4</w:t>
            </w:r>
            <w:r w:rsidRPr="006D41A4">
              <w:rPr>
                <w:rFonts w:asciiTheme="minorEastAsia" w:eastAsiaTheme="minorEastAsia" w:hAnsiTheme="minorEastAsia" w:hint="eastAsia"/>
                <w:color w:val="000000"/>
                <w:sz w:val="21"/>
                <w:szCs w:val="21"/>
              </w:rPr>
              <w:t>GB。</w:t>
            </w:r>
          </w:p>
        </w:tc>
      </w:tr>
      <w:tr w:rsidR="006D41A4" w:rsidRPr="006D41A4" w:rsidTr="00824A2D">
        <w:trPr>
          <w:trHeight w:val="268"/>
          <w:jc w:val="center"/>
        </w:trPr>
        <w:tc>
          <w:tcPr>
            <w:tcW w:w="1276" w:type="dxa"/>
            <w:vMerge/>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3、</w:t>
            </w:r>
            <w:r w:rsidRPr="006D41A4">
              <w:rPr>
                <w:rFonts w:asciiTheme="minorEastAsia" w:eastAsiaTheme="minorEastAsia" w:hAnsiTheme="minorEastAsia"/>
                <w:color w:val="000000"/>
                <w:sz w:val="21"/>
                <w:szCs w:val="21"/>
              </w:rPr>
              <w:t>标准1U机箱，多核非X86架构</w:t>
            </w:r>
            <w:r w:rsidRPr="006D41A4">
              <w:rPr>
                <w:rFonts w:asciiTheme="minorEastAsia" w:eastAsiaTheme="minorEastAsia" w:hAnsiTheme="minorEastAsia" w:hint="eastAsia"/>
                <w:color w:val="000000"/>
                <w:sz w:val="21"/>
                <w:szCs w:val="21"/>
              </w:rPr>
              <w:t>。</w:t>
            </w:r>
          </w:p>
        </w:tc>
      </w:tr>
      <w:tr w:rsidR="006D41A4" w:rsidRPr="006D41A4" w:rsidTr="00824A2D">
        <w:trPr>
          <w:trHeight w:val="268"/>
          <w:jc w:val="center"/>
        </w:trPr>
        <w:tc>
          <w:tcPr>
            <w:tcW w:w="1276" w:type="dxa"/>
            <w:vMerge/>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4、▲支持1+1冗余电源。</w:t>
            </w:r>
          </w:p>
        </w:tc>
      </w:tr>
      <w:tr w:rsidR="006D41A4" w:rsidRPr="006D41A4" w:rsidTr="00824A2D">
        <w:trPr>
          <w:trHeight w:val="268"/>
          <w:jc w:val="center"/>
        </w:trPr>
        <w:tc>
          <w:tcPr>
            <w:tcW w:w="1276" w:type="dxa"/>
            <w:vMerge/>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5、</w:t>
            </w:r>
            <w:r w:rsidRPr="006D41A4">
              <w:rPr>
                <w:rFonts w:asciiTheme="minorEastAsia" w:eastAsiaTheme="minorEastAsia" w:hAnsiTheme="minorEastAsia"/>
                <w:color w:val="000000"/>
                <w:sz w:val="21"/>
                <w:szCs w:val="21"/>
              </w:rPr>
              <w:t>NAT</w:t>
            </w:r>
            <w:r w:rsidRPr="006D41A4">
              <w:rPr>
                <w:rFonts w:asciiTheme="minorEastAsia" w:eastAsiaTheme="minorEastAsia" w:hAnsiTheme="minorEastAsia" w:hint="eastAsia"/>
                <w:color w:val="000000"/>
                <w:sz w:val="21"/>
                <w:szCs w:val="21"/>
              </w:rPr>
              <w:t>转发吞吐率≥</w:t>
            </w:r>
            <w:r w:rsidRPr="006D41A4">
              <w:rPr>
                <w:rFonts w:asciiTheme="minorEastAsia" w:eastAsiaTheme="minorEastAsia" w:hAnsiTheme="minorEastAsia"/>
                <w:color w:val="000000"/>
                <w:sz w:val="21"/>
                <w:szCs w:val="21"/>
              </w:rPr>
              <w:t>2.0Gbps</w:t>
            </w:r>
            <w:r w:rsidRPr="006D41A4">
              <w:rPr>
                <w:rFonts w:asciiTheme="minorEastAsia" w:eastAsiaTheme="minorEastAsia" w:hAnsiTheme="minorEastAsia" w:hint="eastAsia"/>
                <w:color w:val="000000"/>
                <w:sz w:val="21"/>
                <w:szCs w:val="21"/>
              </w:rPr>
              <w:t>；并发</w:t>
            </w:r>
            <w:r w:rsidRPr="006D41A4">
              <w:rPr>
                <w:rFonts w:asciiTheme="minorEastAsia" w:eastAsiaTheme="minorEastAsia" w:hAnsiTheme="minorEastAsia"/>
                <w:color w:val="000000"/>
                <w:sz w:val="21"/>
                <w:szCs w:val="21"/>
              </w:rPr>
              <w:t>NAT</w:t>
            </w:r>
            <w:r w:rsidRPr="006D41A4">
              <w:rPr>
                <w:rFonts w:asciiTheme="minorEastAsia" w:eastAsiaTheme="minorEastAsia" w:hAnsiTheme="minorEastAsia" w:hint="eastAsia"/>
                <w:color w:val="000000"/>
                <w:sz w:val="21"/>
                <w:szCs w:val="21"/>
              </w:rPr>
              <w:t>连接数≥</w:t>
            </w:r>
            <w:r w:rsidRPr="006D41A4">
              <w:rPr>
                <w:rFonts w:asciiTheme="minorEastAsia" w:eastAsiaTheme="minorEastAsia" w:hAnsiTheme="minorEastAsia"/>
                <w:color w:val="000000"/>
                <w:sz w:val="21"/>
                <w:szCs w:val="21"/>
              </w:rPr>
              <w:t>400W</w:t>
            </w:r>
            <w:r w:rsidRPr="006D41A4">
              <w:rPr>
                <w:rFonts w:asciiTheme="minorEastAsia" w:eastAsiaTheme="minorEastAsia" w:hAnsiTheme="minorEastAsia" w:hint="eastAsia"/>
                <w:color w:val="000000"/>
                <w:sz w:val="21"/>
                <w:szCs w:val="21"/>
              </w:rPr>
              <w:t>；新建</w:t>
            </w:r>
            <w:r w:rsidRPr="006D41A4">
              <w:rPr>
                <w:rFonts w:asciiTheme="minorEastAsia" w:eastAsiaTheme="minorEastAsia" w:hAnsiTheme="minorEastAsia"/>
                <w:color w:val="000000"/>
                <w:sz w:val="21"/>
                <w:szCs w:val="21"/>
              </w:rPr>
              <w:t>NAT</w:t>
            </w:r>
            <w:r w:rsidRPr="006D41A4">
              <w:rPr>
                <w:rFonts w:asciiTheme="minorEastAsia" w:eastAsiaTheme="minorEastAsia" w:hAnsiTheme="minorEastAsia" w:hint="eastAsia"/>
                <w:color w:val="000000"/>
                <w:sz w:val="21"/>
                <w:szCs w:val="21"/>
              </w:rPr>
              <w:t>连接数≥</w:t>
            </w:r>
            <w:r w:rsidRPr="006D41A4">
              <w:rPr>
                <w:rFonts w:asciiTheme="minorEastAsia" w:eastAsiaTheme="minorEastAsia" w:hAnsiTheme="minorEastAsia"/>
                <w:color w:val="000000"/>
                <w:sz w:val="21"/>
                <w:szCs w:val="21"/>
              </w:rPr>
              <w:t>1500</w:t>
            </w:r>
            <w:r w:rsidRPr="006D41A4">
              <w:rPr>
                <w:rFonts w:asciiTheme="minorEastAsia" w:eastAsiaTheme="minorEastAsia" w:hAnsiTheme="minorEastAsia" w:hint="eastAsia"/>
                <w:color w:val="000000"/>
                <w:sz w:val="21"/>
                <w:szCs w:val="21"/>
              </w:rPr>
              <w:t>。</w:t>
            </w:r>
          </w:p>
        </w:tc>
      </w:tr>
      <w:tr w:rsidR="006D41A4" w:rsidRPr="006D41A4" w:rsidTr="00824A2D">
        <w:trPr>
          <w:trHeight w:val="268"/>
          <w:jc w:val="center"/>
        </w:trPr>
        <w:tc>
          <w:tcPr>
            <w:tcW w:w="1276" w:type="dxa"/>
            <w:vMerge/>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6、支持流量识别保障功能：能够精确识别网络应用，保障关键业务的系统带宽，配置应用协议库，协议识别数量≥</w:t>
            </w:r>
            <w:r w:rsidRPr="006D41A4">
              <w:rPr>
                <w:rFonts w:asciiTheme="minorEastAsia" w:eastAsiaTheme="minorEastAsia" w:hAnsiTheme="minorEastAsia"/>
                <w:color w:val="000000"/>
                <w:sz w:val="21"/>
                <w:szCs w:val="21"/>
              </w:rPr>
              <w:t>1500</w:t>
            </w:r>
            <w:r w:rsidRPr="006D41A4">
              <w:rPr>
                <w:rFonts w:asciiTheme="minorEastAsia" w:eastAsiaTheme="minorEastAsia" w:hAnsiTheme="minorEastAsia" w:hint="eastAsia"/>
                <w:color w:val="000000"/>
                <w:sz w:val="21"/>
                <w:szCs w:val="21"/>
              </w:rPr>
              <w:t>种。</w:t>
            </w:r>
          </w:p>
        </w:tc>
      </w:tr>
      <w:tr w:rsidR="006D41A4" w:rsidRPr="006D41A4" w:rsidTr="00824A2D">
        <w:trPr>
          <w:trHeight w:val="268"/>
          <w:jc w:val="center"/>
        </w:trPr>
        <w:tc>
          <w:tcPr>
            <w:tcW w:w="1276" w:type="dxa"/>
            <w:vMerge/>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7</w:t>
            </w:r>
            <w:r w:rsidRPr="006D41A4">
              <w:rPr>
                <w:rFonts w:asciiTheme="minorEastAsia" w:eastAsiaTheme="minorEastAsia" w:hAnsiTheme="minorEastAsia" w:hint="eastAsia"/>
                <w:color w:val="000000"/>
                <w:sz w:val="21"/>
                <w:szCs w:val="21"/>
              </w:rPr>
              <w:t>、配置</w:t>
            </w:r>
            <w:r w:rsidRPr="006D41A4">
              <w:rPr>
                <w:rFonts w:asciiTheme="minorEastAsia" w:eastAsiaTheme="minorEastAsia" w:hAnsiTheme="minorEastAsia"/>
                <w:color w:val="000000"/>
                <w:sz w:val="21"/>
                <w:szCs w:val="21"/>
              </w:rPr>
              <w:t>URL数据库及应用特征库5年升级，另外URL数据库和应用特征库支持远程HTTP自动升级</w:t>
            </w:r>
            <w:r w:rsidRPr="006D41A4">
              <w:rPr>
                <w:rFonts w:asciiTheme="minorEastAsia" w:eastAsiaTheme="minorEastAsia" w:hAnsiTheme="minorEastAsia" w:hint="eastAsia"/>
                <w:color w:val="000000"/>
                <w:sz w:val="21"/>
                <w:szCs w:val="21"/>
              </w:rPr>
              <w:t>。</w:t>
            </w:r>
          </w:p>
        </w:tc>
      </w:tr>
      <w:tr w:rsidR="006D41A4" w:rsidRPr="006D41A4" w:rsidTr="00824A2D">
        <w:trPr>
          <w:trHeight w:val="268"/>
          <w:jc w:val="center"/>
        </w:trPr>
        <w:tc>
          <w:tcPr>
            <w:tcW w:w="1276" w:type="dxa"/>
            <w:vMerge/>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8、配置≥</w:t>
            </w:r>
            <w:r w:rsidRPr="006D41A4">
              <w:rPr>
                <w:rFonts w:asciiTheme="minorEastAsia" w:eastAsiaTheme="minorEastAsia" w:hAnsiTheme="minorEastAsia"/>
                <w:color w:val="000000"/>
                <w:sz w:val="21"/>
                <w:szCs w:val="21"/>
              </w:rPr>
              <w:t>350</w:t>
            </w:r>
            <w:r w:rsidRPr="006D41A4">
              <w:rPr>
                <w:rFonts w:asciiTheme="minorEastAsia" w:eastAsiaTheme="minorEastAsia" w:hAnsiTheme="minorEastAsia" w:hint="eastAsia"/>
                <w:color w:val="000000"/>
                <w:sz w:val="21"/>
                <w:szCs w:val="21"/>
              </w:rPr>
              <w:t>个</w:t>
            </w:r>
            <w:r w:rsidRPr="006D41A4">
              <w:rPr>
                <w:rFonts w:asciiTheme="minorEastAsia" w:eastAsiaTheme="minorEastAsia" w:hAnsiTheme="minorEastAsia"/>
                <w:color w:val="000000"/>
                <w:sz w:val="21"/>
                <w:szCs w:val="21"/>
              </w:rPr>
              <w:t>SSLVPN</w:t>
            </w:r>
            <w:r w:rsidRPr="006D41A4">
              <w:rPr>
                <w:rFonts w:asciiTheme="minorEastAsia" w:eastAsiaTheme="minorEastAsia" w:hAnsiTheme="minorEastAsia" w:hint="eastAsia"/>
                <w:color w:val="000000"/>
                <w:sz w:val="21"/>
                <w:szCs w:val="21"/>
              </w:rPr>
              <w:t>接入授权。</w:t>
            </w:r>
          </w:p>
        </w:tc>
      </w:tr>
      <w:tr w:rsidR="006D41A4" w:rsidRPr="006D41A4" w:rsidTr="00824A2D">
        <w:trPr>
          <w:trHeight w:val="268"/>
          <w:jc w:val="center"/>
        </w:trPr>
        <w:tc>
          <w:tcPr>
            <w:tcW w:w="1276" w:type="dxa"/>
            <w:vMerge/>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9、配置</w:t>
            </w:r>
            <w:r w:rsidRPr="006D41A4">
              <w:rPr>
                <w:rFonts w:asciiTheme="minorEastAsia" w:eastAsiaTheme="minorEastAsia" w:hAnsiTheme="minorEastAsia"/>
                <w:color w:val="000000"/>
                <w:sz w:val="21"/>
                <w:szCs w:val="21"/>
              </w:rPr>
              <w:t>350</w:t>
            </w:r>
            <w:r w:rsidRPr="006D41A4">
              <w:rPr>
                <w:rFonts w:asciiTheme="minorEastAsia" w:eastAsiaTheme="minorEastAsia" w:hAnsiTheme="minorEastAsia" w:hint="eastAsia"/>
                <w:color w:val="000000"/>
                <w:sz w:val="21"/>
                <w:szCs w:val="21"/>
              </w:rPr>
              <w:t>路</w:t>
            </w:r>
            <w:r w:rsidRPr="006D41A4">
              <w:rPr>
                <w:rFonts w:asciiTheme="minorEastAsia" w:eastAsiaTheme="minorEastAsia" w:hAnsiTheme="minorEastAsia"/>
                <w:color w:val="000000"/>
                <w:sz w:val="21"/>
                <w:szCs w:val="21"/>
              </w:rPr>
              <w:t>IpsecVPN</w:t>
            </w:r>
            <w:r w:rsidRPr="006D41A4">
              <w:rPr>
                <w:rFonts w:asciiTheme="minorEastAsia" w:eastAsiaTheme="minorEastAsia" w:hAnsiTheme="minorEastAsia" w:hint="eastAsia"/>
                <w:color w:val="000000"/>
                <w:sz w:val="21"/>
                <w:szCs w:val="21"/>
              </w:rPr>
              <w:t>接入授权。</w:t>
            </w:r>
          </w:p>
        </w:tc>
      </w:tr>
      <w:tr w:rsidR="006D41A4" w:rsidRPr="006D41A4" w:rsidTr="00824A2D">
        <w:trPr>
          <w:trHeight w:val="401"/>
          <w:jc w:val="center"/>
        </w:trPr>
        <w:tc>
          <w:tcPr>
            <w:tcW w:w="1276" w:type="dxa"/>
            <w:vMerge w:val="restart"/>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功能参数</w:t>
            </w: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10</w:t>
            </w:r>
            <w:r w:rsidRPr="006D41A4">
              <w:rPr>
                <w:rFonts w:asciiTheme="minorEastAsia" w:eastAsiaTheme="minorEastAsia" w:hAnsiTheme="minorEastAsia" w:hint="eastAsia"/>
                <w:color w:val="000000"/>
                <w:sz w:val="21"/>
                <w:szCs w:val="21"/>
              </w:rPr>
              <w:t>、▲支持静态路由、</w:t>
            </w:r>
            <w:r w:rsidRPr="006D41A4">
              <w:rPr>
                <w:rFonts w:asciiTheme="minorEastAsia" w:eastAsiaTheme="minorEastAsia" w:hAnsiTheme="minorEastAsia"/>
                <w:color w:val="000000"/>
                <w:sz w:val="21"/>
                <w:szCs w:val="21"/>
              </w:rPr>
              <w:t>RIP(V1/V2)</w:t>
            </w:r>
            <w:r w:rsidRPr="006D41A4">
              <w:rPr>
                <w:rFonts w:asciiTheme="minorEastAsia" w:eastAsiaTheme="minorEastAsia" w:hAnsiTheme="minorEastAsia" w:hint="eastAsia"/>
                <w:color w:val="000000"/>
                <w:sz w:val="21"/>
                <w:szCs w:val="21"/>
              </w:rPr>
              <w:t>、</w:t>
            </w:r>
            <w:r w:rsidRPr="006D41A4">
              <w:rPr>
                <w:rFonts w:asciiTheme="minorEastAsia" w:eastAsiaTheme="minorEastAsia" w:hAnsiTheme="minorEastAsia"/>
                <w:color w:val="000000"/>
                <w:sz w:val="21"/>
                <w:szCs w:val="21"/>
              </w:rPr>
              <w:t>RIPng</w:t>
            </w:r>
            <w:r w:rsidRPr="006D41A4">
              <w:rPr>
                <w:rFonts w:asciiTheme="minorEastAsia" w:eastAsiaTheme="minorEastAsia" w:hAnsiTheme="minorEastAsia" w:hint="eastAsia"/>
                <w:color w:val="000000"/>
                <w:sz w:val="21"/>
                <w:szCs w:val="21"/>
              </w:rPr>
              <w:t>、</w:t>
            </w:r>
            <w:r w:rsidRPr="006D41A4">
              <w:rPr>
                <w:rFonts w:asciiTheme="minorEastAsia" w:eastAsiaTheme="minorEastAsia" w:hAnsiTheme="minorEastAsia"/>
                <w:color w:val="000000"/>
                <w:sz w:val="21"/>
                <w:szCs w:val="21"/>
              </w:rPr>
              <w:t>OSPFv2</w:t>
            </w:r>
            <w:r w:rsidRPr="006D41A4">
              <w:rPr>
                <w:rFonts w:asciiTheme="minorEastAsia" w:eastAsiaTheme="minorEastAsia" w:hAnsiTheme="minorEastAsia" w:hint="eastAsia"/>
                <w:color w:val="000000"/>
                <w:sz w:val="21"/>
                <w:szCs w:val="21"/>
              </w:rPr>
              <w:t>等多种路由协议</w:t>
            </w:r>
          </w:p>
        </w:tc>
      </w:tr>
      <w:tr w:rsidR="006D41A4" w:rsidRPr="006D41A4" w:rsidTr="00824A2D">
        <w:trPr>
          <w:trHeight w:val="406"/>
          <w:jc w:val="center"/>
        </w:trPr>
        <w:tc>
          <w:tcPr>
            <w:tcW w:w="1276" w:type="dxa"/>
            <w:vMerge/>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11、为保证在多条外网线路情况下带宽的合理分配使用，设备必须支持多链路负载均衡，负载均衡可基于带宽、负载等多种方式。</w:t>
            </w:r>
          </w:p>
        </w:tc>
      </w:tr>
      <w:tr w:rsidR="006D41A4" w:rsidRPr="006D41A4" w:rsidTr="00824A2D">
        <w:trPr>
          <w:trHeight w:val="70"/>
          <w:jc w:val="center"/>
        </w:trPr>
        <w:tc>
          <w:tcPr>
            <w:tcW w:w="1276" w:type="dxa"/>
            <w:vMerge/>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12、支持正向DNS代理功能，可根据配置实现对不同外网线路的DNS服务器地址管理。</w:t>
            </w:r>
          </w:p>
        </w:tc>
      </w:tr>
      <w:tr w:rsidR="006D41A4" w:rsidRPr="006D41A4" w:rsidTr="00824A2D">
        <w:trPr>
          <w:trHeight w:val="70"/>
          <w:jc w:val="center"/>
        </w:trPr>
        <w:tc>
          <w:tcPr>
            <w:tcW w:w="1276" w:type="dxa"/>
            <w:vMerge/>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1</w:t>
            </w:r>
            <w:r w:rsidRPr="006D41A4">
              <w:rPr>
                <w:rFonts w:asciiTheme="minorEastAsia" w:eastAsiaTheme="minorEastAsia" w:hAnsiTheme="minorEastAsia"/>
                <w:color w:val="000000"/>
                <w:sz w:val="21"/>
                <w:szCs w:val="21"/>
              </w:rPr>
              <w:t>3、</w:t>
            </w:r>
            <w:r w:rsidRPr="006D41A4">
              <w:rPr>
                <w:rFonts w:asciiTheme="minorEastAsia" w:eastAsiaTheme="minorEastAsia" w:hAnsiTheme="minorEastAsia" w:hint="eastAsia"/>
                <w:color w:val="000000"/>
                <w:sz w:val="21"/>
                <w:szCs w:val="21"/>
              </w:rPr>
              <w:t>支持IPV6环境</w:t>
            </w:r>
          </w:p>
        </w:tc>
      </w:tr>
      <w:tr w:rsidR="006D41A4" w:rsidRPr="006D41A4" w:rsidTr="00824A2D">
        <w:trPr>
          <w:trHeight w:val="70"/>
          <w:jc w:val="center"/>
        </w:trPr>
        <w:tc>
          <w:tcPr>
            <w:tcW w:w="1276" w:type="dxa"/>
            <w:vMerge/>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14、支持状态检测防火墙功能，实现网络安全防护</w:t>
            </w:r>
          </w:p>
        </w:tc>
      </w:tr>
      <w:tr w:rsidR="006D41A4" w:rsidRPr="006D41A4" w:rsidTr="00824A2D">
        <w:trPr>
          <w:trHeight w:val="70"/>
          <w:jc w:val="center"/>
        </w:trPr>
        <w:tc>
          <w:tcPr>
            <w:tcW w:w="1276" w:type="dxa"/>
            <w:vMerge/>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15、▲支持网关、网桥等多种部署模式，灵活安装。</w:t>
            </w:r>
          </w:p>
        </w:tc>
      </w:tr>
      <w:tr w:rsidR="006D41A4" w:rsidRPr="006D41A4" w:rsidTr="00824A2D">
        <w:trPr>
          <w:trHeight w:val="70"/>
          <w:jc w:val="center"/>
        </w:trPr>
        <w:tc>
          <w:tcPr>
            <w:tcW w:w="1276" w:type="dxa"/>
            <w:vMerge/>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16、支持SNMPV2和V3版本，支持多TRAP接收主机配置。</w:t>
            </w:r>
          </w:p>
        </w:tc>
      </w:tr>
      <w:tr w:rsidR="006D41A4" w:rsidRPr="006D41A4" w:rsidTr="00824A2D">
        <w:trPr>
          <w:trHeight w:val="70"/>
          <w:jc w:val="center"/>
        </w:trPr>
        <w:tc>
          <w:tcPr>
            <w:tcW w:w="1276" w:type="dxa"/>
            <w:vMerge/>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17</w:t>
            </w:r>
            <w:r w:rsidRPr="006D41A4">
              <w:rPr>
                <w:rFonts w:asciiTheme="minorEastAsia" w:eastAsiaTheme="minorEastAsia" w:hAnsiTheme="minorEastAsia" w:hint="eastAsia"/>
                <w:color w:val="000000"/>
                <w:sz w:val="21"/>
                <w:szCs w:val="21"/>
              </w:rPr>
              <w:t>、支持</w:t>
            </w:r>
            <w:r w:rsidRPr="006D41A4">
              <w:rPr>
                <w:rFonts w:asciiTheme="minorEastAsia" w:eastAsiaTheme="minorEastAsia" w:hAnsiTheme="minorEastAsia"/>
                <w:color w:val="000000"/>
                <w:sz w:val="21"/>
                <w:szCs w:val="21"/>
              </w:rPr>
              <w:t>DHCP</w:t>
            </w:r>
            <w:r w:rsidRPr="006D41A4">
              <w:rPr>
                <w:rFonts w:asciiTheme="minorEastAsia" w:eastAsiaTheme="minorEastAsia" w:hAnsiTheme="minorEastAsia" w:hint="eastAsia"/>
                <w:color w:val="000000"/>
                <w:sz w:val="21"/>
                <w:szCs w:val="21"/>
              </w:rPr>
              <w:t>功能，对内网提供</w:t>
            </w:r>
            <w:r w:rsidRPr="006D41A4">
              <w:rPr>
                <w:rFonts w:asciiTheme="minorEastAsia" w:eastAsiaTheme="minorEastAsia" w:hAnsiTheme="minorEastAsia"/>
                <w:color w:val="000000"/>
                <w:sz w:val="21"/>
                <w:szCs w:val="21"/>
              </w:rPr>
              <w:t>DHCP</w:t>
            </w:r>
            <w:r w:rsidRPr="006D41A4">
              <w:rPr>
                <w:rFonts w:asciiTheme="minorEastAsia" w:eastAsiaTheme="minorEastAsia" w:hAnsiTheme="minorEastAsia" w:hint="eastAsia"/>
                <w:color w:val="000000"/>
                <w:sz w:val="21"/>
                <w:szCs w:val="21"/>
              </w:rPr>
              <w:t>服务。</w:t>
            </w:r>
          </w:p>
        </w:tc>
      </w:tr>
      <w:tr w:rsidR="006D41A4" w:rsidRPr="006D41A4" w:rsidTr="00824A2D">
        <w:trPr>
          <w:trHeight w:val="70"/>
          <w:jc w:val="center"/>
        </w:trPr>
        <w:tc>
          <w:tcPr>
            <w:tcW w:w="1276" w:type="dxa"/>
            <w:vMerge/>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18</w:t>
            </w:r>
            <w:r w:rsidRPr="006D41A4">
              <w:rPr>
                <w:rFonts w:asciiTheme="minorEastAsia" w:eastAsiaTheme="minorEastAsia" w:hAnsiTheme="minorEastAsia" w:hint="eastAsia"/>
                <w:color w:val="000000"/>
                <w:sz w:val="21"/>
                <w:szCs w:val="21"/>
              </w:rPr>
              <w:t>、支持</w:t>
            </w:r>
            <w:r w:rsidRPr="006D41A4">
              <w:rPr>
                <w:rFonts w:asciiTheme="minorEastAsia" w:eastAsiaTheme="minorEastAsia" w:hAnsiTheme="minorEastAsia"/>
                <w:color w:val="000000"/>
                <w:sz w:val="21"/>
                <w:szCs w:val="21"/>
              </w:rPr>
              <w:t>VRRP(VirtualRouterRedundancyProtocol</w:t>
            </w:r>
            <w:r w:rsidRPr="006D41A4">
              <w:rPr>
                <w:rFonts w:asciiTheme="minorEastAsia" w:eastAsiaTheme="minorEastAsia" w:hAnsiTheme="minorEastAsia" w:hint="eastAsia"/>
                <w:color w:val="000000"/>
                <w:sz w:val="21"/>
                <w:szCs w:val="21"/>
              </w:rPr>
              <w:t>，虚拟路由冗余协议</w:t>
            </w:r>
            <w:r w:rsidRPr="006D41A4">
              <w:rPr>
                <w:rFonts w:asciiTheme="minorEastAsia" w:eastAsiaTheme="minorEastAsia" w:hAnsiTheme="minorEastAsia"/>
                <w:color w:val="000000"/>
                <w:sz w:val="21"/>
                <w:szCs w:val="21"/>
              </w:rPr>
              <w:t>)</w:t>
            </w:r>
            <w:r w:rsidRPr="006D41A4">
              <w:rPr>
                <w:rFonts w:asciiTheme="minorEastAsia" w:eastAsiaTheme="minorEastAsia" w:hAnsiTheme="minorEastAsia" w:hint="eastAsia"/>
                <w:color w:val="000000"/>
                <w:sz w:val="21"/>
                <w:szCs w:val="21"/>
              </w:rPr>
              <w:t>。</w:t>
            </w:r>
          </w:p>
        </w:tc>
      </w:tr>
      <w:tr w:rsidR="006D41A4" w:rsidRPr="006D41A4" w:rsidTr="00824A2D">
        <w:trPr>
          <w:trHeight w:val="265"/>
          <w:jc w:val="center"/>
        </w:trPr>
        <w:tc>
          <w:tcPr>
            <w:tcW w:w="1276" w:type="dxa"/>
            <w:vMerge/>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19</w:t>
            </w:r>
            <w:r w:rsidRPr="006D41A4">
              <w:rPr>
                <w:rFonts w:asciiTheme="minorEastAsia" w:eastAsiaTheme="minorEastAsia" w:hAnsiTheme="minorEastAsia" w:hint="eastAsia"/>
                <w:color w:val="000000"/>
                <w:sz w:val="21"/>
                <w:szCs w:val="21"/>
              </w:rPr>
              <w:t>、</w:t>
            </w:r>
            <w:r w:rsidRPr="006D41A4">
              <w:rPr>
                <w:rFonts w:asciiTheme="minorEastAsia" w:eastAsiaTheme="minorEastAsia" w:hAnsiTheme="minorEastAsia"/>
                <w:color w:val="000000"/>
                <w:sz w:val="21"/>
                <w:szCs w:val="21"/>
              </w:rPr>
              <w:t>DHCP</w:t>
            </w:r>
            <w:r w:rsidRPr="006D41A4">
              <w:rPr>
                <w:rFonts w:asciiTheme="minorEastAsia" w:eastAsiaTheme="minorEastAsia" w:hAnsiTheme="minorEastAsia" w:hint="eastAsia"/>
                <w:color w:val="000000"/>
                <w:sz w:val="21"/>
                <w:szCs w:val="21"/>
              </w:rPr>
              <w:t>地址池分配状态，可生成</w:t>
            </w:r>
            <w:r w:rsidRPr="006D41A4">
              <w:rPr>
                <w:rFonts w:asciiTheme="minorEastAsia" w:eastAsiaTheme="minorEastAsia" w:hAnsiTheme="minorEastAsia"/>
                <w:color w:val="000000"/>
                <w:sz w:val="21"/>
                <w:szCs w:val="21"/>
              </w:rPr>
              <w:t>IP</w:t>
            </w:r>
            <w:r w:rsidRPr="006D41A4">
              <w:rPr>
                <w:rFonts w:asciiTheme="minorEastAsia" w:eastAsiaTheme="minorEastAsia" w:hAnsiTheme="minorEastAsia" w:hint="eastAsia"/>
                <w:color w:val="000000"/>
                <w:sz w:val="21"/>
                <w:szCs w:val="21"/>
              </w:rPr>
              <w:t>、</w:t>
            </w:r>
            <w:r w:rsidRPr="006D41A4">
              <w:rPr>
                <w:rFonts w:asciiTheme="minorEastAsia" w:eastAsiaTheme="minorEastAsia" w:hAnsiTheme="minorEastAsia"/>
                <w:color w:val="000000"/>
                <w:sz w:val="21"/>
                <w:szCs w:val="21"/>
              </w:rPr>
              <w:t>MAC</w:t>
            </w:r>
            <w:r w:rsidRPr="006D41A4">
              <w:rPr>
                <w:rFonts w:asciiTheme="minorEastAsia" w:eastAsiaTheme="minorEastAsia" w:hAnsiTheme="minorEastAsia" w:hint="eastAsia"/>
                <w:color w:val="000000"/>
                <w:sz w:val="21"/>
                <w:szCs w:val="21"/>
              </w:rPr>
              <w:t>对应关系列表。</w:t>
            </w:r>
          </w:p>
        </w:tc>
      </w:tr>
      <w:tr w:rsidR="006D41A4" w:rsidRPr="006D41A4" w:rsidTr="00824A2D">
        <w:trPr>
          <w:trHeight w:val="239"/>
          <w:jc w:val="center"/>
        </w:trPr>
        <w:tc>
          <w:tcPr>
            <w:tcW w:w="1276" w:type="dxa"/>
            <w:vMerge/>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20</w:t>
            </w:r>
            <w:r w:rsidRPr="006D41A4">
              <w:rPr>
                <w:rFonts w:asciiTheme="minorEastAsia" w:eastAsiaTheme="minorEastAsia" w:hAnsiTheme="minorEastAsia" w:hint="eastAsia"/>
                <w:color w:val="000000"/>
                <w:sz w:val="21"/>
                <w:szCs w:val="21"/>
              </w:rPr>
              <w:t>、支持</w:t>
            </w:r>
            <w:r w:rsidRPr="006D41A4">
              <w:rPr>
                <w:rFonts w:asciiTheme="minorEastAsia" w:eastAsiaTheme="minorEastAsia" w:hAnsiTheme="minorEastAsia"/>
                <w:color w:val="000000"/>
                <w:sz w:val="21"/>
                <w:szCs w:val="21"/>
              </w:rPr>
              <w:t>HTTPS</w:t>
            </w:r>
            <w:r w:rsidRPr="006D41A4">
              <w:rPr>
                <w:rFonts w:asciiTheme="minorEastAsia" w:eastAsiaTheme="minorEastAsia" w:hAnsiTheme="minorEastAsia" w:hint="eastAsia"/>
                <w:color w:val="000000"/>
                <w:sz w:val="21"/>
                <w:szCs w:val="21"/>
              </w:rPr>
              <w:t>和</w:t>
            </w:r>
            <w:r w:rsidRPr="006D41A4">
              <w:rPr>
                <w:rFonts w:asciiTheme="minorEastAsia" w:eastAsiaTheme="minorEastAsia" w:hAnsiTheme="minorEastAsia"/>
                <w:color w:val="000000"/>
                <w:sz w:val="21"/>
                <w:szCs w:val="21"/>
              </w:rPr>
              <w:t>HTTP</w:t>
            </w:r>
            <w:r w:rsidRPr="006D41A4">
              <w:rPr>
                <w:rFonts w:asciiTheme="minorEastAsia" w:eastAsiaTheme="minorEastAsia" w:hAnsiTheme="minorEastAsia" w:hint="eastAsia"/>
                <w:color w:val="000000"/>
                <w:sz w:val="21"/>
                <w:szCs w:val="21"/>
              </w:rPr>
              <w:t>的</w:t>
            </w:r>
            <w:r w:rsidRPr="006D41A4">
              <w:rPr>
                <w:rFonts w:asciiTheme="minorEastAsia" w:eastAsiaTheme="minorEastAsia" w:hAnsiTheme="minorEastAsia"/>
                <w:color w:val="000000"/>
                <w:sz w:val="21"/>
                <w:szCs w:val="21"/>
              </w:rPr>
              <w:t>WEB</w:t>
            </w:r>
            <w:r w:rsidRPr="006D41A4">
              <w:rPr>
                <w:rFonts w:asciiTheme="minorEastAsia" w:eastAsiaTheme="minorEastAsia" w:hAnsiTheme="minorEastAsia" w:hint="eastAsia"/>
                <w:color w:val="000000"/>
                <w:sz w:val="21"/>
                <w:szCs w:val="21"/>
              </w:rPr>
              <w:t>方式管理。</w:t>
            </w:r>
          </w:p>
        </w:tc>
      </w:tr>
      <w:tr w:rsidR="006D41A4" w:rsidRPr="006D41A4" w:rsidTr="00824A2D">
        <w:trPr>
          <w:trHeight w:val="239"/>
          <w:jc w:val="center"/>
        </w:trPr>
        <w:tc>
          <w:tcPr>
            <w:tcW w:w="1276" w:type="dxa"/>
            <w:vMerge/>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21、</w:t>
            </w:r>
            <w:r w:rsidRPr="006D41A4">
              <w:rPr>
                <w:rFonts w:asciiTheme="minorEastAsia" w:eastAsiaTheme="minorEastAsia" w:hAnsiTheme="minorEastAsia" w:hint="eastAsia"/>
                <w:color w:val="000000"/>
                <w:sz w:val="21"/>
                <w:szCs w:val="21"/>
              </w:rPr>
              <w:t>▲</w:t>
            </w:r>
            <w:r w:rsidRPr="006D41A4">
              <w:rPr>
                <w:rFonts w:asciiTheme="minorEastAsia" w:eastAsiaTheme="minorEastAsia" w:hAnsiTheme="minorEastAsia"/>
                <w:color w:val="000000"/>
                <w:sz w:val="21"/>
                <w:szCs w:val="21"/>
              </w:rPr>
              <w:t>支持VPN内流量的可视化监控，提供设备截图</w:t>
            </w:r>
            <w:r w:rsidRPr="006D41A4">
              <w:rPr>
                <w:rFonts w:asciiTheme="minorEastAsia" w:eastAsiaTheme="minorEastAsia" w:hAnsiTheme="minorEastAsia" w:hint="eastAsia"/>
                <w:color w:val="000000"/>
                <w:sz w:val="21"/>
                <w:szCs w:val="21"/>
              </w:rPr>
              <w:t>。</w:t>
            </w:r>
          </w:p>
        </w:tc>
      </w:tr>
      <w:tr w:rsidR="006D41A4" w:rsidRPr="006D41A4" w:rsidTr="00824A2D">
        <w:trPr>
          <w:trHeight w:val="239"/>
          <w:jc w:val="center"/>
        </w:trPr>
        <w:tc>
          <w:tcPr>
            <w:tcW w:w="1276" w:type="dxa"/>
            <w:vMerge/>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22</w:t>
            </w:r>
            <w:r w:rsidRPr="006D41A4">
              <w:rPr>
                <w:rFonts w:asciiTheme="minorEastAsia" w:eastAsiaTheme="minorEastAsia" w:hAnsiTheme="minorEastAsia" w:hint="eastAsia"/>
                <w:color w:val="000000"/>
                <w:sz w:val="21"/>
                <w:szCs w:val="21"/>
              </w:rPr>
              <w:t>、▲</w:t>
            </w:r>
            <w:r w:rsidRPr="006D41A4">
              <w:rPr>
                <w:rFonts w:asciiTheme="minorEastAsia" w:eastAsiaTheme="minorEastAsia" w:hAnsiTheme="minorEastAsia"/>
                <w:color w:val="000000"/>
                <w:sz w:val="21"/>
                <w:szCs w:val="21"/>
              </w:rPr>
              <w:t>支持WEB本地认证方式、Radius认证、微信认证功能。提供设备截图。</w:t>
            </w:r>
          </w:p>
        </w:tc>
      </w:tr>
      <w:tr w:rsidR="006D41A4" w:rsidRPr="006D41A4" w:rsidTr="00824A2D">
        <w:trPr>
          <w:trHeight w:val="380"/>
          <w:jc w:val="center"/>
        </w:trPr>
        <w:tc>
          <w:tcPr>
            <w:tcW w:w="1276" w:type="dxa"/>
            <w:vMerge w:val="restart"/>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产品资质</w:t>
            </w: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23</w:t>
            </w:r>
            <w:r w:rsidRPr="006D41A4">
              <w:rPr>
                <w:rFonts w:asciiTheme="minorEastAsia" w:eastAsiaTheme="minorEastAsia" w:hAnsiTheme="minorEastAsia" w:hint="eastAsia"/>
                <w:color w:val="000000"/>
                <w:sz w:val="21"/>
                <w:szCs w:val="21"/>
              </w:rPr>
              <w:t>、为保障产品代码质量，供货厂商需通过</w:t>
            </w:r>
            <w:r w:rsidRPr="006D41A4">
              <w:rPr>
                <w:rFonts w:asciiTheme="minorEastAsia" w:eastAsiaTheme="minorEastAsia" w:hAnsiTheme="minorEastAsia"/>
                <w:color w:val="000000"/>
                <w:sz w:val="21"/>
                <w:szCs w:val="21"/>
              </w:rPr>
              <w:t>CMMI4</w:t>
            </w:r>
            <w:r w:rsidRPr="006D41A4">
              <w:rPr>
                <w:rFonts w:asciiTheme="minorEastAsia" w:eastAsiaTheme="minorEastAsia" w:hAnsiTheme="minorEastAsia" w:hint="eastAsia"/>
                <w:color w:val="000000"/>
                <w:sz w:val="21"/>
                <w:szCs w:val="21"/>
              </w:rPr>
              <w:t>认证，提供证书复印件。</w:t>
            </w:r>
          </w:p>
        </w:tc>
      </w:tr>
      <w:tr w:rsidR="006D41A4" w:rsidRPr="006D41A4" w:rsidTr="00824A2D">
        <w:trPr>
          <w:trHeight w:val="380"/>
          <w:jc w:val="center"/>
        </w:trPr>
        <w:tc>
          <w:tcPr>
            <w:tcW w:w="1276" w:type="dxa"/>
            <w:vMerge/>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2</w:t>
            </w:r>
            <w:r w:rsidRPr="006D41A4">
              <w:rPr>
                <w:rFonts w:asciiTheme="minorEastAsia" w:eastAsiaTheme="minorEastAsia" w:hAnsiTheme="minorEastAsia"/>
                <w:color w:val="000000"/>
                <w:sz w:val="21"/>
                <w:szCs w:val="21"/>
              </w:rPr>
              <w:t>4</w:t>
            </w:r>
            <w:r w:rsidRPr="006D41A4">
              <w:rPr>
                <w:rFonts w:asciiTheme="minorEastAsia" w:eastAsiaTheme="minorEastAsia" w:hAnsiTheme="minorEastAsia" w:hint="eastAsia"/>
                <w:color w:val="000000"/>
                <w:sz w:val="21"/>
                <w:szCs w:val="21"/>
              </w:rPr>
              <w:t>、▲为了保障工程质量，投标设备生产厂家应具备信息系统集成及服务资质三级（含以上），提供证书复印件，并且厂商盖章确认。（证书名称与设备厂商一致）</w:t>
            </w:r>
          </w:p>
        </w:tc>
      </w:tr>
      <w:tr w:rsidR="006D41A4" w:rsidRPr="006D41A4" w:rsidTr="00824A2D">
        <w:trPr>
          <w:trHeight w:val="380"/>
          <w:jc w:val="center"/>
        </w:trPr>
        <w:tc>
          <w:tcPr>
            <w:tcW w:w="1276" w:type="dxa"/>
            <w:vMerge/>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2</w:t>
            </w:r>
            <w:r w:rsidRPr="006D41A4">
              <w:rPr>
                <w:rFonts w:asciiTheme="minorEastAsia" w:eastAsiaTheme="minorEastAsia" w:hAnsiTheme="minorEastAsia"/>
                <w:color w:val="000000"/>
                <w:sz w:val="21"/>
                <w:szCs w:val="21"/>
              </w:rPr>
              <w:t>5</w:t>
            </w:r>
            <w:r w:rsidRPr="006D41A4">
              <w:rPr>
                <w:rFonts w:asciiTheme="minorEastAsia" w:eastAsiaTheme="minorEastAsia" w:hAnsiTheme="minorEastAsia" w:hint="eastAsia"/>
                <w:color w:val="000000"/>
                <w:sz w:val="21"/>
                <w:szCs w:val="21"/>
              </w:rPr>
              <w:t>、▲投标设备厂商应是自主研发、技术创新的企业，应有独立的企业技术中心，受国家的认可，并提供网站查询地址及证明文件，并且厂商盖章确认。</w:t>
            </w:r>
          </w:p>
        </w:tc>
      </w:tr>
    </w:tbl>
    <w:p w:rsidR="006D41A4" w:rsidRPr="006D41A4" w:rsidRDefault="006D41A4" w:rsidP="006D41A4">
      <w:pPr>
        <w:spacing w:line="360" w:lineRule="auto"/>
        <w:ind w:firstLineChars="150" w:firstLine="316"/>
        <w:rPr>
          <w:rFonts w:asciiTheme="minorEastAsia" w:eastAsiaTheme="minorEastAsia" w:hAnsiTheme="minorEastAsia" w:cs="Arial"/>
          <w:b/>
          <w:color w:val="000000"/>
          <w:sz w:val="21"/>
          <w:szCs w:val="21"/>
        </w:rPr>
      </w:pPr>
      <w:r w:rsidRPr="006D41A4">
        <w:rPr>
          <w:rFonts w:asciiTheme="minorEastAsia" w:eastAsiaTheme="minorEastAsia" w:hAnsiTheme="minorEastAsia" w:cs="Arial" w:hint="eastAsia"/>
          <w:b/>
          <w:color w:val="000000"/>
          <w:sz w:val="21"/>
          <w:szCs w:val="21"/>
        </w:rPr>
        <w:t>4.2接入层交换机</w:t>
      </w:r>
    </w:p>
    <w:tbl>
      <w:tblPr>
        <w:tblW w:w="9243" w:type="dxa"/>
        <w:jc w:val="center"/>
        <w:tblLayout w:type="fixed"/>
        <w:tblLook w:val="04A0"/>
      </w:tblPr>
      <w:tblGrid>
        <w:gridCol w:w="1276"/>
        <w:gridCol w:w="7967"/>
      </w:tblGrid>
      <w:tr w:rsidR="006D41A4" w:rsidRPr="006D41A4" w:rsidTr="00824A2D">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指标项</w:t>
            </w:r>
          </w:p>
        </w:tc>
        <w:tc>
          <w:tcPr>
            <w:tcW w:w="7967" w:type="dxa"/>
            <w:tcBorders>
              <w:top w:val="single" w:sz="4" w:space="0" w:color="auto"/>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参数要求</w:t>
            </w:r>
          </w:p>
        </w:tc>
      </w:tr>
      <w:tr w:rsidR="006D41A4" w:rsidRPr="006D41A4" w:rsidTr="00824A2D">
        <w:trPr>
          <w:trHeight w:val="20"/>
          <w:jc w:val="center"/>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产品形态</w:t>
            </w: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▲交换容量≥</w:t>
            </w:r>
            <w:r w:rsidRPr="006D41A4">
              <w:rPr>
                <w:rFonts w:asciiTheme="minorEastAsia" w:eastAsiaTheme="minorEastAsia" w:hAnsiTheme="minorEastAsia"/>
                <w:color w:val="000000"/>
                <w:sz w:val="21"/>
                <w:szCs w:val="21"/>
              </w:rPr>
              <w:t>3.36Tbps</w:t>
            </w:r>
            <w:r w:rsidRPr="006D41A4">
              <w:rPr>
                <w:rFonts w:asciiTheme="minorEastAsia" w:eastAsiaTheme="minorEastAsia" w:hAnsiTheme="minorEastAsia" w:hint="eastAsia"/>
                <w:color w:val="000000"/>
                <w:sz w:val="21"/>
                <w:szCs w:val="21"/>
              </w:rPr>
              <w:t>，转发性能≥</w:t>
            </w:r>
            <w:r w:rsidRPr="006D41A4">
              <w:rPr>
                <w:rFonts w:asciiTheme="minorEastAsia" w:eastAsiaTheme="minorEastAsia" w:hAnsiTheme="minorEastAsia"/>
                <w:color w:val="000000"/>
                <w:sz w:val="21"/>
                <w:szCs w:val="21"/>
              </w:rPr>
              <w:t>166Mpps</w:t>
            </w:r>
            <w:r w:rsidRPr="006D41A4">
              <w:rPr>
                <w:rFonts w:asciiTheme="minorEastAsia" w:eastAsiaTheme="minorEastAsia" w:hAnsiTheme="minorEastAsia" w:hint="eastAsia"/>
                <w:color w:val="000000"/>
                <w:sz w:val="21"/>
                <w:szCs w:val="21"/>
              </w:rPr>
              <w:t>。</w:t>
            </w:r>
          </w:p>
        </w:tc>
      </w:tr>
      <w:tr w:rsidR="006D41A4" w:rsidRPr="006D41A4" w:rsidTr="00824A2D">
        <w:trPr>
          <w:trHeight w:val="20"/>
          <w:jc w:val="center"/>
        </w:trPr>
        <w:tc>
          <w:tcPr>
            <w:tcW w:w="1276" w:type="dxa"/>
            <w:vMerge/>
            <w:tcBorders>
              <w:top w:val="nil"/>
              <w:left w:val="single" w:sz="4" w:space="0" w:color="auto"/>
              <w:bottom w:val="single" w:sz="4" w:space="0" w:color="auto"/>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▲固化10/100/1000M以太网端口≥48，固化1GSFP光接口≥4个；整机最大可用千兆口≥52。</w:t>
            </w:r>
          </w:p>
        </w:tc>
      </w:tr>
      <w:tr w:rsidR="006D41A4" w:rsidRPr="006D41A4" w:rsidTr="00824A2D">
        <w:trPr>
          <w:trHeight w:val="20"/>
          <w:jc w:val="center"/>
        </w:trPr>
        <w:tc>
          <w:tcPr>
            <w:tcW w:w="1276" w:type="dxa"/>
            <w:vMerge/>
            <w:tcBorders>
              <w:top w:val="nil"/>
              <w:left w:val="single" w:sz="4" w:space="0" w:color="auto"/>
              <w:bottom w:val="single" w:sz="4" w:space="0" w:color="auto"/>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▲要求所投设备MAC地址≥16K，ARP表项≥1000条,FIB表项≥500。</w:t>
            </w:r>
          </w:p>
        </w:tc>
      </w:tr>
      <w:tr w:rsidR="006D41A4" w:rsidRPr="006D41A4" w:rsidTr="00824A2D">
        <w:trPr>
          <w:trHeight w:val="20"/>
          <w:jc w:val="center"/>
        </w:trPr>
        <w:tc>
          <w:tcPr>
            <w:tcW w:w="1276" w:type="dxa"/>
            <w:vMerge/>
            <w:tcBorders>
              <w:top w:val="nil"/>
              <w:left w:val="single" w:sz="4" w:space="0" w:color="auto"/>
              <w:bottom w:val="single" w:sz="4" w:space="0" w:color="auto"/>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▲要求所投产品必须涂装三防漆，充分提升设备绝缘、防潮、防腐蚀、防霉、防盐雾等性能,提供官网截图并厂商盖章确认。</w:t>
            </w:r>
          </w:p>
        </w:tc>
      </w:tr>
      <w:tr w:rsidR="006D41A4" w:rsidRPr="006D41A4" w:rsidTr="00824A2D">
        <w:trPr>
          <w:trHeight w:val="20"/>
          <w:jc w:val="center"/>
        </w:trPr>
        <w:tc>
          <w:tcPr>
            <w:tcW w:w="1276" w:type="dxa"/>
            <w:vMerge/>
            <w:tcBorders>
              <w:top w:val="nil"/>
              <w:left w:val="single" w:sz="4" w:space="0" w:color="auto"/>
              <w:bottom w:val="single" w:sz="4" w:space="0" w:color="auto"/>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▲要求所投产品支持防雷等级10KV，提供第三方权威机构测试报告并厂商盖章确认。</w:t>
            </w:r>
          </w:p>
        </w:tc>
      </w:tr>
      <w:tr w:rsidR="006D41A4" w:rsidRPr="006D41A4" w:rsidTr="00824A2D">
        <w:trPr>
          <w:trHeight w:val="20"/>
          <w:jc w:val="center"/>
        </w:trPr>
        <w:tc>
          <w:tcPr>
            <w:tcW w:w="1276" w:type="dxa"/>
            <w:vMerge w:val="restart"/>
            <w:tcBorders>
              <w:top w:val="nil"/>
              <w:left w:val="single" w:sz="4" w:space="0" w:color="auto"/>
              <w:bottom w:val="nil"/>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功能参数</w:t>
            </w: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支持静态路由、RIP/RIPng、OSPFv2/OSPFv3等三层路由协议。</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要求所投设备支持1对1、1对多、多对1和基于流的镜像；且支持RSPAN和ERSPAN</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支持专门针对CPU的保护机制，能够针对发往CPU处理的各种报文进行流量控制和</w:t>
            </w:r>
            <w:r w:rsidRPr="006D41A4">
              <w:rPr>
                <w:rFonts w:asciiTheme="minorEastAsia" w:eastAsiaTheme="minorEastAsia" w:hAnsiTheme="minorEastAsia" w:hint="eastAsia"/>
                <w:color w:val="000000"/>
                <w:sz w:val="21"/>
                <w:szCs w:val="21"/>
              </w:rPr>
              <w:lastRenderedPageBreak/>
              <w:t>优先级处理，保护交换机在各种环境下稳定工作。</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▲支持同时开启IPv4、IPv6ACL、802.1X认证、web认证、防ARP欺骗，CPU保护功能同时开启，不会相互冲突、制约；提供国家级权威机构测试报告复印件作为证明。</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▲支持ARP防欺骗功能，能够禁止非法用户的ARP欺骗报文，保护合法用户免受其害，防止合法用户的数据被窃取，提供国家级权威机构测试报告作为证明并厂商盖章确认。</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▲支持抗攻击，支持CPU限速功能，能限制非法报文对CPU的攻击，保护交换机工作的稳定性，并提供国家级权威机构测试报告作为证明。</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▲所投设备能检测到攻击源，并将攻击源隔离，保护交换机工作的稳定性，提供国家级权威机构测试报告作为证明并厂商盖章确认。</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支持专门基础网络保护机制，增强设备防攻击能力，即使在受到攻击的情况下，也能保护系统各种服务的正常运行，保持较低的CPU负载，从而保障整个网络的稳定运行。以第三方权威机构测试报告为准并厂商盖章确认。</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要求所投产品支持sFlow网络监测技术，可提供完整的第二层到第四层信息，可以适应超大网络流量环境下的流量分析，让用户详细、实时地分析网络传输流的性能、趋势和存在的问题。</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支持虚拟化功能，最多可将9台物理设备虚拟化为一台逻辑设备统一管理，并且链路故障的收敛时间≤30ms。</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▲符合国家低碳环保等政策要求，支持IEEE802.3az标准的EEE节能技术，要求提供官网截图并厂商盖章确认。</w:t>
            </w:r>
          </w:p>
        </w:tc>
      </w:tr>
      <w:tr w:rsidR="006D41A4" w:rsidRPr="006D41A4" w:rsidTr="00824A2D">
        <w:trPr>
          <w:trHeight w:val="20"/>
          <w:jc w:val="center"/>
        </w:trPr>
        <w:tc>
          <w:tcPr>
            <w:tcW w:w="1276" w:type="dxa"/>
            <w:vMerge w:val="restart"/>
            <w:tcBorders>
              <w:top w:val="single" w:sz="4" w:space="0" w:color="auto"/>
              <w:left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产品资质</w:t>
            </w:r>
          </w:p>
        </w:tc>
        <w:tc>
          <w:tcPr>
            <w:tcW w:w="7967" w:type="dxa"/>
            <w:tcBorders>
              <w:top w:val="single" w:sz="4" w:space="0" w:color="auto"/>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▲提供工信部设备进网许可证复印件和入网测试报告并厂商盖章确认。</w:t>
            </w:r>
          </w:p>
        </w:tc>
      </w:tr>
      <w:tr w:rsidR="006D41A4" w:rsidRPr="006D41A4" w:rsidTr="00824A2D">
        <w:trPr>
          <w:trHeight w:val="20"/>
          <w:jc w:val="center"/>
        </w:trPr>
        <w:tc>
          <w:tcPr>
            <w:tcW w:w="1276" w:type="dxa"/>
            <w:vMerge/>
            <w:tcBorders>
              <w:left w:val="single" w:sz="4" w:space="0" w:color="auto"/>
              <w:right w:val="single" w:sz="4" w:space="0" w:color="auto"/>
            </w:tcBorders>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single" w:sz="4" w:space="0" w:color="auto"/>
              <w:left w:val="nil"/>
              <w:bottom w:val="single" w:sz="4" w:space="0" w:color="auto"/>
              <w:right w:val="single" w:sz="4" w:space="0" w:color="auto"/>
            </w:tcBorders>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▲为证明所投产品厂家的信息技术服务能力，要求投标产品厂商为ITSS（信息技术服务标准）工作组成员。（提供官网工作组成员截图及查询链接并且厂商盖章确认）</w:t>
            </w:r>
          </w:p>
        </w:tc>
      </w:tr>
      <w:tr w:rsidR="006D41A4" w:rsidRPr="006D41A4" w:rsidTr="00824A2D">
        <w:trPr>
          <w:trHeight w:val="20"/>
          <w:jc w:val="center"/>
        </w:trPr>
        <w:tc>
          <w:tcPr>
            <w:tcW w:w="1276" w:type="dxa"/>
            <w:vMerge/>
            <w:tcBorders>
              <w:left w:val="single" w:sz="4" w:space="0" w:color="auto"/>
              <w:bottom w:val="single" w:sz="4" w:space="0" w:color="auto"/>
              <w:right w:val="single" w:sz="4" w:space="0" w:color="auto"/>
            </w:tcBorders>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single" w:sz="4" w:space="0" w:color="auto"/>
              <w:left w:val="nil"/>
              <w:bottom w:val="single" w:sz="4" w:space="0" w:color="auto"/>
              <w:right w:val="single" w:sz="4" w:space="0" w:color="auto"/>
            </w:tcBorders>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▲投标设备原厂商技术水平在国内同行业中居须处于领先地位，产业规模大，有较强的市场竞争能力和较大的市场覆盖面，须提供国家火炬计划重点高新技术企业认</w:t>
            </w:r>
            <w:r w:rsidRPr="006D41A4">
              <w:rPr>
                <w:rFonts w:asciiTheme="minorEastAsia" w:eastAsiaTheme="minorEastAsia" w:hAnsiTheme="minorEastAsia" w:hint="eastAsia"/>
                <w:color w:val="000000"/>
                <w:sz w:val="21"/>
                <w:szCs w:val="21"/>
              </w:rPr>
              <w:lastRenderedPageBreak/>
              <w:t>证证书（要求资质证书名称必须与设备制造厂商名称一致并且设备厂商盖章确认）</w:t>
            </w:r>
          </w:p>
        </w:tc>
      </w:tr>
    </w:tbl>
    <w:p w:rsidR="006D41A4" w:rsidRPr="006D41A4" w:rsidRDefault="006D41A4" w:rsidP="006D41A4">
      <w:pPr>
        <w:spacing w:line="360" w:lineRule="auto"/>
        <w:ind w:firstLineChars="150" w:firstLine="316"/>
        <w:rPr>
          <w:rFonts w:asciiTheme="minorEastAsia" w:eastAsiaTheme="minorEastAsia" w:hAnsiTheme="minorEastAsia"/>
          <w:color w:val="000000"/>
          <w:sz w:val="21"/>
          <w:szCs w:val="21"/>
        </w:rPr>
      </w:pPr>
      <w:r w:rsidRPr="006D41A4">
        <w:rPr>
          <w:rFonts w:asciiTheme="minorEastAsia" w:eastAsiaTheme="minorEastAsia" w:hAnsiTheme="minorEastAsia" w:hint="eastAsia"/>
          <w:b/>
          <w:color w:val="000000"/>
          <w:sz w:val="21"/>
          <w:szCs w:val="21"/>
        </w:rPr>
        <w:lastRenderedPageBreak/>
        <w:t>更正为：</w:t>
      </w:r>
      <w:r w:rsidRPr="006D41A4">
        <w:rPr>
          <w:rFonts w:asciiTheme="minorEastAsia" w:eastAsiaTheme="minorEastAsia" w:hAnsiTheme="minorEastAsia" w:hint="eastAsia"/>
          <w:color w:val="000000"/>
          <w:sz w:val="21"/>
          <w:szCs w:val="21"/>
        </w:rPr>
        <w:t xml:space="preserve"> </w:t>
      </w:r>
    </w:p>
    <w:p w:rsidR="006D41A4" w:rsidRPr="006D41A4" w:rsidRDefault="006D41A4" w:rsidP="006D41A4">
      <w:pPr>
        <w:spacing w:line="360" w:lineRule="auto"/>
        <w:ind w:firstLineChars="150" w:firstLine="316"/>
        <w:rPr>
          <w:rFonts w:asciiTheme="minorEastAsia" w:eastAsiaTheme="minorEastAsia" w:hAnsiTheme="minorEastAsia" w:cs="Arial"/>
          <w:b/>
          <w:color w:val="000000"/>
          <w:sz w:val="21"/>
          <w:szCs w:val="21"/>
        </w:rPr>
      </w:pPr>
      <w:r w:rsidRPr="006D41A4">
        <w:rPr>
          <w:rFonts w:asciiTheme="minorEastAsia" w:eastAsiaTheme="minorEastAsia" w:hAnsiTheme="minorEastAsia" w:cs="Arial" w:hint="eastAsia"/>
          <w:b/>
          <w:color w:val="000000"/>
          <w:sz w:val="21"/>
          <w:szCs w:val="21"/>
        </w:rPr>
        <w:t>4.1安全网关</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938"/>
      </w:tblGrid>
      <w:tr w:rsidR="006D41A4" w:rsidRPr="006D41A4" w:rsidTr="00824A2D">
        <w:trPr>
          <w:trHeight w:val="268"/>
          <w:jc w:val="center"/>
        </w:trPr>
        <w:tc>
          <w:tcPr>
            <w:tcW w:w="1276"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指标项</w:t>
            </w: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参数要求</w:t>
            </w:r>
          </w:p>
        </w:tc>
      </w:tr>
      <w:tr w:rsidR="006D41A4" w:rsidRPr="006D41A4" w:rsidTr="00824A2D">
        <w:trPr>
          <w:trHeight w:val="268"/>
          <w:jc w:val="center"/>
        </w:trPr>
        <w:tc>
          <w:tcPr>
            <w:tcW w:w="1276" w:type="dxa"/>
            <w:vMerge w:val="restart"/>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产品形态</w:t>
            </w:r>
          </w:p>
        </w:tc>
        <w:tc>
          <w:tcPr>
            <w:tcW w:w="7938" w:type="dxa"/>
            <w:shd w:val="clear" w:color="auto" w:fill="auto"/>
            <w:vAlign w:val="center"/>
            <w:hideMark/>
          </w:tcPr>
          <w:p w:rsidR="006D41A4" w:rsidRPr="006D41A4" w:rsidRDefault="00684485"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w:t>
            </w:r>
            <w:r w:rsidR="006D41A4" w:rsidRPr="006D41A4">
              <w:rPr>
                <w:rFonts w:asciiTheme="minorEastAsia" w:eastAsiaTheme="minorEastAsia" w:hAnsiTheme="minorEastAsia" w:hint="eastAsia"/>
                <w:color w:val="000000"/>
                <w:sz w:val="21"/>
                <w:szCs w:val="21"/>
              </w:rPr>
              <w:t>1、支持固化千兆电口≥8个，固化千兆光口≥4个。</w:t>
            </w:r>
          </w:p>
        </w:tc>
      </w:tr>
      <w:tr w:rsidR="006D41A4" w:rsidRPr="006D41A4" w:rsidTr="00824A2D">
        <w:trPr>
          <w:trHeight w:val="268"/>
          <w:jc w:val="center"/>
        </w:trPr>
        <w:tc>
          <w:tcPr>
            <w:tcW w:w="1276" w:type="dxa"/>
            <w:vMerge/>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2、支持双硬盘插槽，硬盘容量≥1T，硬盘支持可插拔更换、支持内存≥</w:t>
            </w:r>
            <w:r w:rsidRPr="006D41A4">
              <w:rPr>
                <w:rFonts w:asciiTheme="minorEastAsia" w:eastAsiaTheme="minorEastAsia" w:hAnsiTheme="minorEastAsia"/>
                <w:color w:val="000000"/>
                <w:sz w:val="21"/>
                <w:szCs w:val="21"/>
              </w:rPr>
              <w:t>4</w:t>
            </w:r>
            <w:r w:rsidRPr="006D41A4">
              <w:rPr>
                <w:rFonts w:asciiTheme="minorEastAsia" w:eastAsiaTheme="minorEastAsia" w:hAnsiTheme="minorEastAsia" w:hint="eastAsia"/>
                <w:color w:val="000000"/>
                <w:sz w:val="21"/>
                <w:szCs w:val="21"/>
              </w:rPr>
              <w:t>GB。</w:t>
            </w:r>
          </w:p>
        </w:tc>
      </w:tr>
      <w:tr w:rsidR="006D41A4" w:rsidRPr="006D41A4" w:rsidTr="00824A2D">
        <w:trPr>
          <w:trHeight w:val="268"/>
          <w:jc w:val="center"/>
        </w:trPr>
        <w:tc>
          <w:tcPr>
            <w:tcW w:w="1276" w:type="dxa"/>
            <w:vMerge/>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3、</w:t>
            </w:r>
            <w:r w:rsidRPr="006D41A4">
              <w:rPr>
                <w:rFonts w:asciiTheme="minorEastAsia" w:eastAsiaTheme="minorEastAsia" w:hAnsiTheme="minorEastAsia"/>
                <w:color w:val="000000"/>
                <w:sz w:val="21"/>
                <w:szCs w:val="21"/>
              </w:rPr>
              <w:t>标准1U机箱，多核非X86架构</w:t>
            </w:r>
            <w:r w:rsidRPr="006D41A4">
              <w:rPr>
                <w:rFonts w:asciiTheme="minorEastAsia" w:eastAsiaTheme="minorEastAsia" w:hAnsiTheme="minorEastAsia" w:hint="eastAsia"/>
                <w:color w:val="000000"/>
                <w:sz w:val="21"/>
                <w:szCs w:val="21"/>
              </w:rPr>
              <w:t>。</w:t>
            </w:r>
          </w:p>
        </w:tc>
      </w:tr>
      <w:tr w:rsidR="006D41A4" w:rsidRPr="006D41A4" w:rsidTr="00824A2D">
        <w:trPr>
          <w:trHeight w:val="268"/>
          <w:jc w:val="center"/>
        </w:trPr>
        <w:tc>
          <w:tcPr>
            <w:tcW w:w="1276" w:type="dxa"/>
            <w:vMerge/>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4</w:t>
            </w:r>
            <w:r w:rsidRPr="006D41A4">
              <w:rPr>
                <w:rFonts w:asciiTheme="minorEastAsia" w:eastAsiaTheme="minorEastAsia" w:hAnsiTheme="minorEastAsia" w:hint="eastAsia"/>
                <w:color w:val="000000"/>
                <w:sz w:val="21"/>
                <w:szCs w:val="21"/>
              </w:rPr>
              <w:t>、</w:t>
            </w:r>
            <w:r w:rsidRPr="006D41A4">
              <w:rPr>
                <w:rFonts w:asciiTheme="minorEastAsia" w:eastAsiaTheme="minorEastAsia" w:hAnsiTheme="minorEastAsia"/>
                <w:color w:val="000000"/>
                <w:sz w:val="21"/>
                <w:szCs w:val="21"/>
              </w:rPr>
              <w:t>NAT</w:t>
            </w:r>
            <w:r w:rsidRPr="006D41A4">
              <w:rPr>
                <w:rFonts w:asciiTheme="minorEastAsia" w:eastAsiaTheme="minorEastAsia" w:hAnsiTheme="minorEastAsia" w:hint="eastAsia"/>
                <w:color w:val="000000"/>
                <w:sz w:val="21"/>
                <w:szCs w:val="21"/>
              </w:rPr>
              <w:t>转发吞吐率≥</w:t>
            </w:r>
            <w:r w:rsidRPr="006D41A4">
              <w:rPr>
                <w:rFonts w:asciiTheme="minorEastAsia" w:eastAsiaTheme="minorEastAsia" w:hAnsiTheme="minorEastAsia"/>
                <w:color w:val="000000"/>
                <w:sz w:val="21"/>
                <w:szCs w:val="21"/>
              </w:rPr>
              <w:t>2.0Gbps</w:t>
            </w:r>
            <w:r w:rsidRPr="006D41A4">
              <w:rPr>
                <w:rFonts w:asciiTheme="minorEastAsia" w:eastAsiaTheme="minorEastAsia" w:hAnsiTheme="minorEastAsia" w:hint="eastAsia"/>
                <w:color w:val="000000"/>
                <w:sz w:val="21"/>
                <w:szCs w:val="21"/>
              </w:rPr>
              <w:t>；并发</w:t>
            </w:r>
            <w:r w:rsidRPr="006D41A4">
              <w:rPr>
                <w:rFonts w:asciiTheme="minorEastAsia" w:eastAsiaTheme="minorEastAsia" w:hAnsiTheme="minorEastAsia"/>
                <w:color w:val="000000"/>
                <w:sz w:val="21"/>
                <w:szCs w:val="21"/>
              </w:rPr>
              <w:t>NAT</w:t>
            </w:r>
            <w:r w:rsidRPr="006D41A4">
              <w:rPr>
                <w:rFonts w:asciiTheme="minorEastAsia" w:eastAsiaTheme="minorEastAsia" w:hAnsiTheme="minorEastAsia" w:hint="eastAsia"/>
                <w:color w:val="000000"/>
                <w:sz w:val="21"/>
                <w:szCs w:val="21"/>
              </w:rPr>
              <w:t>连接数≥</w:t>
            </w:r>
            <w:r w:rsidRPr="006D41A4">
              <w:rPr>
                <w:rFonts w:asciiTheme="minorEastAsia" w:eastAsiaTheme="minorEastAsia" w:hAnsiTheme="minorEastAsia"/>
                <w:color w:val="000000"/>
                <w:sz w:val="21"/>
                <w:szCs w:val="21"/>
              </w:rPr>
              <w:t>400W</w:t>
            </w:r>
            <w:r w:rsidRPr="006D41A4">
              <w:rPr>
                <w:rFonts w:asciiTheme="minorEastAsia" w:eastAsiaTheme="minorEastAsia" w:hAnsiTheme="minorEastAsia" w:hint="eastAsia"/>
                <w:color w:val="000000"/>
                <w:sz w:val="21"/>
                <w:szCs w:val="21"/>
              </w:rPr>
              <w:t>；新建</w:t>
            </w:r>
            <w:r w:rsidRPr="006D41A4">
              <w:rPr>
                <w:rFonts w:asciiTheme="minorEastAsia" w:eastAsiaTheme="minorEastAsia" w:hAnsiTheme="minorEastAsia"/>
                <w:color w:val="000000"/>
                <w:sz w:val="21"/>
                <w:szCs w:val="21"/>
              </w:rPr>
              <w:t>NAT</w:t>
            </w:r>
            <w:r w:rsidRPr="006D41A4">
              <w:rPr>
                <w:rFonts w:asciiTheme="minorEastAsia" w:eastAsiaTheme="minorEastAsia" w:hAnsiTheme="minorEastAsia" w:hint="eastAsia"/>
                <w:color w:val="000000"/>
                <w:sz w:val="21"/>
                <w:szCs w:val="21"/>
              </w:rPr>
              <w:t>连接数≥</w:t>
            </w:r>
            <w:r w:rsidRPr="006D41A4">
              <w:rPr>
                <w:rFonts w:asciiTheme="minorEastAsia" w:eastAsiaTheme="minorEastAsia" w:hAnsiTheme="minorEastAsia"/>
                <w:color w:val="000000"/>
                <w:sz w:val="21"/>
                <w:szCs w:val="21"/>
              </w:rPr>
              <w:t>1500</w:t>
            </w:r>
            <w:r w:rsidRPr="006D41A4">
              <w:rPr>
                <w:rFonts w:asciiTheme="minorEastAsia" w:eastAsiaTheme="minorEastAsia" w:hAnsiTheme="minorEastAsia" w:hint="eastAsia"/>
                <w:color w:val="000000"/>
                <w:sz w:val="21"/>
                <w:szCs w:val="21"/>
              </w:rPr>
              <w:t>。</w:t>
            </w:r>
          </w:p>
        </w:tc>
      </w:tr>
      <w:tr w:rsidR="006D41A4" w:rsidRPr="006D41A4" w:rsidTr="00824A2D">
        <w:trPr>
          <w:trHeight w:val="268"/>
          <w:jc w:val="center"/>
        </w:trPr>
        <w:tc>
          <w:tcPr>
            <w:tcW w:w="1276" w:type="dxa"/>
            <w:vMerge/>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5</w:t>
            </w:r>
            <w:r w:rsidRPr="006D41A4">
              <w:rPr>
                <w:rFonts w:asciiTheme="minorEastAsia" w:eastAsiaTheme="minorEastAsia" w:hAnsiTheme="minorEastAsia" w:hint="eastAsia"/>
                <w:color w:val="000000"/>
                <w:sz w:val="21"/>
                <w:szCs w:val="21"/>
              </w:rPr>
              <w:t>、支持流量识别保障功能：能够精确识别网络应用，保障关键业务的系统带宽，配置应用协议库，协议识别数量≥</w:t>
            </w:r>
            <w:r w:rsidRPr="006D41A4">
              <w:rPr>
                <w:rFonts w:asciiTheme="minorEastAsia" w:eastAsiaTheme="minorEastAsia" w:hAnsiTheme="minorEastAsia"/>
                <w:color w:val="000000"/>
                <w:sz w:val="21"/>
                <w:szCs w:val="21"/>
              </w:rPr>
              <w:t>1500</w:t>
            </w:r>
            <w:r w:rsidRPr="006D41A4">
              <w:rPr>
                <w:rFonts w:asciiTheme="minorEastAsia" w:eastAsiaTheme="minorEastAsia" w:hAnsiTheme="minorEastAsia" w:hint="eastAsia"/>
                <w:color w:val="000000"/>
                <w:sz w:val="21"/>
                <w:szCs w:val="21"/>
              </w:rPr>
              <w:t>种。</w:t>
            </w:r>
          </w:p>
        </w:tc>
      </w:tr>
      <w:tr w:rsidR="006D41A4" w:rsidRPr="006D41A4" w:rsidTr="00824A2D">
        <w:trPr>
          <w:trHeight w:val="268"/>
          <w:jc w:val="center"/>
        </w:trPr>
        <w:tc>
          <w:tcPr>
            <w:tcW w:w="1276" w:type="dxa"/>
            <w:vMerge/>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6</w:t>
            </w:r>
            <w:r w:rsidRPr="006D41A4">
              <w:rPr>
                <w:rFonts w:asciiTheme="minorEastAsia" w:eastAsiaTheme="minorEastAsia" w:hAnsiTheme="minorEastAsia" w:hint="eastAsia"/>
                <w:color w:val="000000"/>
                <w:sz w:val="21"/>
                <w:szCs w:val="21"/>
              </w:rPr>
              <w:t>、配置</w:t>
            </w:r>
            <w:r w:rsidRPr="006D41A4">
              <w:rPr>
                <w:rFonts w:asciiTheme="minorEastAsia" w:eastAsiaTheme="minorEastAsia" w:hAnsiTheme="minorEastAsia"/>
                <w:color w:val="000000"/>
                <w:sz w:val="21"/>
                <w:szCs w:val="21"/>
              </w:rPr>
              <w:t>URL数据库及应用特征库5年升级，另外URL数据库和应用特征库支持远程HTTP自动升级</w:t>
            </w:r>
            <w:r w:rsidRPr="006D41A4">
              <w:rPr>
                <w:rFonts w:asciiTheme="minorEastAsia" w:eastAsiaTheme="minorEastAsia" w:hAnsiTheme="minorEastAsia" w:hint="eastAsia"/>
                <w:color w:val="000000"/>
                <w:sz w:val="21"/>
                <w:szCs w:val="21"/>
              </w:rPr>
              <w:t>。</w:t>
            </w:r>
          </w:p>
        </w:tc>
      </w:tr>
      <w:tr w:rsidR="006D41A4" w:rsidRPr="006D41A4" w:rsidTr="00824A2D">
        <w:trPr>
          <w:trHeight w:val="268"/>
          <w:jc w:val="center"/>
        </w:trPr>
        <w:tc>
          <w:tcPr>
            <w:tcW w:w="1276" w:type="dxa"/>
            <w:vMerge/>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7、配置≥</w:t>
            </w:r>
            <w:r w:rsidRPr="006D41A4">
              <w:rPr>
                <w:rFonts w:asciiTheme="minorEastAsia" w:eastAsiaTheme="minorEastAsia" w:hAnsiTheme="minorEastAsia"/>
                <w:color w:val="000000"/>
                <w:sz w:val="21"/>
                <w:szCs w:val="21"/>
              </w:rPr>
              <w:t>350</w:t>
            </w:r>
            <w:r w:rsidRPr="006D41A4">
              <w:rPr>
                <w:rFonts w:asciiTheme="minorEastAsia" w:eastAsiaTheme="minorEastAsia" w:hAnsiTheme="minorEastAsia" w:hint="eastAsia"/>
                <w:color w:val="000000"/>
                <w:sz w:val="21"/>
                <w:szCs w:val="21"/>
              </w:rPr>
              <w:t>个</w:t>
            </w:r>
            <w:r w:rsidRPr="006D41A4">
              <w:rPr>
                <w:rFonts w:asciiTheme="minorEastAsia" w:eastAsiaTheme="minorEastAsia" w:hAnsiTheme="minorEastAsia"/>
                <w:color w:val="000000"/>
                <w:sz w:val="21"/>
                <w:szCs w:val="21"/>
              </w:rPr>
              <w:t>SSLVPN</w:t>
            </w:r>
            <w:r w:rsidRPr="006D41A4">
              <w:rPr>
                <w:rFonts w:asciiTheme="minorEastAsia" w:eastAsiaTheme="minorEastAsia" w:hAnsiTheme="minorEastAsia" w:hint="eastAsia"/>
                <w:color w:val="000000"/>
                <w:sz w:val="21"/>
                <w:szCs w:val="21"/>
              </w:rPr>
              <w:t>接入授权。</w:t>
            </w:r>
          </w:p>
        </w:tc>
      </w:tr>
      <w:tr w:rsidR="006D41A4" w:rsidRPr="006D41A4" w:rsidTr="00824A2D">
        <w:trPr>
          <w:trHeight w:val="268"/>
          <w:jc w:val="center"/>
        </w:trPr>
        <w:tc>
          <w:tcPr>
            <w:tcW w:w="1276" w:type="dxa"/>
            <w:vMerge/>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8、配置</w:t>
            </w:r>
            <w:r w:rsidRPr="006D41A4">
              <w:rPr>
                <w:rFonts w:asciiTheme="minorEastAsia" w:eastAsiaTheme="minorEastAsia" w:hAnsiTheme="minorEastAsia"/>
                <w:color w:val="000000"/>
                <w:sz w:val="21"/>
                <w:szCs w:val="21"/>
              </w:rPr>
              <w:t>350</w:t>
            </w:r>
            <w:r w:rsidRPr="006D41A4">
              <w:rPr>
                <w:rFonts w:asciiTheme="minorEastAsia" w:eastAsiaTheme="minorEastAsia" w:hAnsiTheme="minorEastAsia" w:hint="eastAsia"/>
                <w:color w:val="000000"/>
                <w:sz w:val="21"/>
                <w:szCs w:val="21"/>
              </w:rPr>
              <w:t>路</w:t>
            </w:r>
            <w:r w:rsidRPr="006D41A4">
              <w:rPr>
                <w:rFonts w:asciiTheme="minorEastAsia" w:eastAsiaTheme="minorEastAsia" w:hAnsiTheme="minorEastAsia"/>
                <w:color w:val="000000"/>
                <w:sz w:val="21"/>
                <w:szCs w:val="21"/>
              </w:rPr>
              <w:t>IpsecVPN</w:t>
            </w:r>
            <w:r w:rsidRPr="006D41A4">
              <w:rPr>
                <w:rFonts w:asciiTheme="minorEastAsia" w:eastAsiaTheme="minorEastAsia" w:hAnsiTheme="minorEastAsia" w:hint="eastAsia"/>
                <w:color w:val="000000"/>
                <w:sz w:val="21"/>
                <w:szCs w:val="21"/>
              </w:rPr>
              <w:t>接入授权。</w:t>
            </w:r>
          </w:p>
        </w:tc>
      </w:tr>
      <w:tr w:rsidR="006D41A4" w:rsidRPr="006D41A4" w:rsidTr="00824A2D">
        <w:trPr>
          <w:trHeight w:val="401"/>
          <w:jc w:val="center"/>
        </w:trPr>
        <w:tc>
          <w:tcPr>
            <w:tcW w:w="1276" w:type="dxa"/>
            <w:vMerge w:val="restart"/>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功能参数</w:t>
            </w: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9</w:t>
            </w:r>
            <w:r w:rsidRPr="006D41A4">
              <w:rPr>
                <w:rFonts w:asciiTheme="minorEastAsia" w:eastAsiaTheme="minorEastAsia" w:hAnsiTheme="minorEastAsia" w:hint="eastAsia"/>
                <w:color w:val="000000"/>
                <w:sz w:val="21"/>
                <w:szCs w:val="21"/>
              </w:rPr>
              <w:t>、支持静态路由、</w:t>
            </w:r>
            <w:r w:rsidRPr="006D41A4">
              <w:rPr>
                <w:rFonts w:asciiTheme="minorEastAsia" w:eastAsiaTheme="minorEastAsia" w:hAnsiTheme="minorEastAsia"/>
                <w:color w:val="000000"/>
                <w:sz w:val="21"/>
                <w:szCs w:val="21"/>
              </w:rPr>
              <w:t>RIP(V1/V2)</w:t>
            </w:r>
            <w:r w:rsidRPr="006D41A4">
              <w:rPr>
                <w:rFonts w:asciiTheme="minorEastAsia" w:eastAsiaTheme="minorEastAsia" w:hAnsiTheme="minorEastAsia" w:hint="eastAsia"/>
                <w:color w:val="000000"/>
                <w:sz w:val="21"/>
                <w:szCs w:val="21"/>
              </w:rPr>
              <w:t>、</w:t>
            </w:r>
            <w:r w:rsidRPr="006D41A4">
              <w:rPr>
                <w:rFonts w:asciiTheme="minorEastAsia" w:eastAsiaTheme="minorEastAsia" w:hAnsiTheme="minorEastAsia"/>
                <w:color w:val="000000"/>
                <w:sz w:val="21"/>
                <w:szCs w:val="21"/>
              </w:rPr>
              <w:t>RIPng</w:t>
            </w:r>
            <w:r w:rsidRPr="006D41A4">
              <w:rPr>
                <w:rFonts w:asciiTheme="minorEastAsia" w:eastAsiaTheme="minorEastAsia" w:hAnsiTheme="minorEastAsia" w:hint="eastAsia"/>
                <w:color w:val="000000"/>
                <w:sz w:val="21"/>
                <w:szCs w:val="21"/>
              </w:rPr>
              <w:t>、</w:t>
            </w:r>
            <w:r w:rsidRPr="006D41A4">
              <w:rPr>
                <w:rFonts w:asciiTheme="minorEastAsia" w:eastAsiaTheme="minorEastAsia" w:hAnsiTheme="minorEastAsia"/>
                <w:color w:val="000000"/>
                <w:sz w:val="21"/>
                <w:szCs w:val="21"/>
              </w:rPr>
              <w:t>OSPFv2</w:t>
            </w:r>
            <w:r w:rsidRPr="006D41A4">
              <w:rPr>
                <w:rFonts w:asciiTheme="minorEastAsia" w:eastAsiaTheme="minorEastAsia" w:hAnsiTheme="minorEastAsia" w:hint="eastAsia"/>
                <w:color w:val="000000"/>
                <w:sz w:val="21"/>
                <w:szCs w:val="21"/>
              </w:rPr>
              <w:t>等多种路由协议</w:t>
            </w:r>
          </w:p>
        </w:tc>
      </w:tr>
      <w:tr w:rsidR="006D41A4" w:rsidRPr="006D41A4" w:rsidTr="00824A2D">
        <w:trPr>
          <w:trHeight w:val="406"/>
          <w:jc w:val="center"/>
        </w:trPr>
        <w:tc>
          <w:tcPr>
            <w:tcW w:w="1276" w:type="dxa"/>
            <w:vMerge/>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10</w:t>
            </w:r>
            <w:r w:rsidRPr="006D41A4">
              <w:rPr>
                <w:rFonts w:asciiTheme="minorEastAsia" w:eastAsiaTheme="minorEastAsia" w:hAnsiTheme="minorEastAsia" w:hint="eastAsia"/>
                <w:color w:val="000000"/>
                <w:sz w:val="21"/>
                <w:szCs w:val="21"/>
              </w:rPr>
              <w:t>、为保证在多条外网线路情况下带宽的合理分配使用，设备必须支持多链路负载均衡，负载均衡可基于带宽、负载等多种方式。</w:t>
            </w:r>
          </w:p>
        </w:tc>
      </w:tr>
      <w:tr w:rsidR="006D41A4" w:rsidRPr="006D41A4" w:rsidTr="00824A2D">
        <w:trPr>
          <w:trHeight w:val="70"/>
          <w:jc w:val="center"/>
        </w:trPr>
        <w:tc>
          <w:tcPr>
            <w:tcW w:w="1276" w:type="dxa"/>
            <w:vMerge/>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11</w:t>
            </w:r>
            <w:r w:rsidRPr="006D41A4">
              <w:rPr>
                <w:rFonts w:asciiTheme="minorEastAsia" w:eastAsiaTheme="minorEastAsia" w:hAnsiTheme="minorEastAsia" w:hint="eastAsia"/>
                <w:color w:val="000000"/>
                <w:sz w:val="21"/>
                <w:szCs w:val="21"/>
              </w:rPr>
              <w:t>、支持正向DNS代理功能，可根据配置实现对不同外网线路的DNS服务器地址管理。</w:t>
            </w:r>
          </w:p>
        </w:tc>
      </w:tr>
      <w:tr w:rsidR="006D41A4" w:rsidRPr="006D41A4" w:rsidTr="00824A2D">
        <w:trPr>
          <w:trHeight w:val="70"/>
          <w:jc w:val="center"/>
        </w:trPr>
        <w:tc>
          <w:tcPr>
            <w:tcW w:w="1276" w:type="dxa"/>
            <w:vMerge/>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1</w:t>
            </w:r>
            <w:r w:rsidRPr="006D41A4">
              <w:rPr>
                <w:rFonts w:asciiTheme="minorEastAsia" w:eastAsiaTheme="minorEastAsia" w:hAnsiTheme="minorEastAsia"/>
                <w:color w:val="000000"/>
                <w:sz w:val="21"/>
                <w:szCs w:val="21"/>
              </w:rPr>
              <w:t>2、</w:t>
            </w:r>
            <w:r w:rsidRPr="006D41A4">
              <w:rPr>
                <w:rFonts w:asciiTheme="minorEastAsia" w:eastAsiaTheme="minorEastAsia" w:hAnsiTheme="minorEastAsia" w:hint="eastAsia"/>
                <w:color w:val="000000"/>
                <w:sz w:val="21"/>
                <w:szCs w:val="21"/>
              </w:rPr>
              <w:t>支持IPV6环境</w:t>
            </w:r>
          </w:p>
        </w:tc>
      </w:tr>
      <w:tr w:rsidR="006D41A4" w:rsidRPr="006D41A4" w:rsidTr="00824A2D">
        <w:trPr>
          <w:trHeight w:val="70"/>
          <w:jc w:val="center"/>
        </w:trPr>
        <w:tc>
          <w:tcPr>
            <w:tcW w:w="1276" w:type="dxa"/>
            <w:vMerge/>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13、支持状态检测防火墙功能，实现网络安全防护</w:t>
            </w:r>
          </w:p>
        </w:tc>
      </w:tr>
      <w:tr w:rsidR="006D41A4" w:rsidRPr="006D41A4" w:rsidTr="00824A2D">
        <w:trPr>
          <w:trHeight w:val="70"/>
          <w:jc w:val="center"/>
        </w:trPr>
        <w:tc>
          <w:tcPr>
            <w:tcW w:w="1276" w:type="dxa"/>
            <w:vMerge/>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14、▲支持网关、网桥等多种部署模式，灵活安装。</w:t>
            </w:r>
          </w:p>
        </w:tc>
      </w:tr>
      <w:tr w:rsidR="006D41A4" w:rsidRPr="006D41A4" w:rsidTr="00824A2D">
        <w:trPr>
          <w:trHeight w:val="70"/>
          <w:jc w:val="center"/>
        </w:trPr>
        <w:tc>
          <w:tcPr>
            <w:tcW w:w="1276" w:type="dxa"/>
            <w:vMerge/>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15、支持SNMPV2和V3版本，支持多TRAP接收主机配置。</w:t>
            </w:r>
          </w:p>
        </w:tc>
      </w:tr>
      <w:tr w:rsidR="006D41A4" w:rsidRPr="006D41A4" w:rsidTr="00824A2D">
        <w:trPr>
          <w:trHeight w:val="70"/>
          <w:jc w:val="center"/>
        </w:trPr>
        <w:tc>
          <w:tcPr>
            <w:tcW w:w="1276" w:type="dxa"/>
            <w:vMerge/>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16</w:t>
            </w:r>
            <w:r w:rsidRPr="006D41A4">
              <w:rPr>
                <w:rFonts w:asciiTheme="minorEastAsia" w:eastAsiaTheme="minorEastAsia" w:hAnsiTheme="minorEastAsia" w:hint="eastAsia"/>
                <w:color w:val="000000"/>
                <w:sz w:val="21"/>
                <w:szCs w:val="21"/>
              </w:rPr>
              <w:t>、支持</w:t>
            </w:r>
            <w:r w:rsidRPr="006D41A4">
              <w:rPr>
                <w:rFonts w:asciiTheme="minorEastAsia" w:eastAsiaTheme="minorEastAsia" w:hAnsiTheme="minorEastAsia"/>
                <w:color w:val="000000"/>
                <w:sz w:val="21"/>
                <w:szCs w:val="21"/>
              </w:rPr>
              <w:t>DHCP</w:t>
            </w:r>
            <w:r w:rsidRPr="006D41A4">
              <w:rPr>
                <w:rFonts w:asciiTheme="minorEastAsia" w:eastAsiaTheme="minorEastAsia" w:hAnsiTheme="minorEastAsia" w:hint="eastAsia"/>
                <w:color w:val="000000"/>
                <w:sz w:val="21"/>
                <w:szCs w:val="21"/>
              </w:rPr>
              <w:t>功能，对内网提供</w:t>
            </w:r>
            <w:r w:rsidRPr="006D41A4">
              <w:rPr>
                <w:rFonts w:asciiTheme="minorEastAsia" w:eastAsiaTheme="minorEastAsia" w:hAnsiTheme="minorEastAsia"/>
                <w:color w:val="000000"/>
                <w:sz w:val="21"/>
                <w:szCs w:val="21"/>
              </w:rPr>
              <w:t>DHCP</w:t>
            </w:r>
            <w:r w:rsidRPr="006D41A4">
              <w:rPr>
                <w:rFonts w:asciiTheme="minorEastAsia" w:eastAsiaTheme="minorEastAsia" w:hAnsiTheme="minorEastAsia" w:hint="eastAsia"/>
                <w:color w:val="000000"/>
                <w:sz w:val="21"/>
                <w:szCs w:val="21"/>
              </w:rPr>
              <w:t>服务。</w:t>
            </w:r>
          </w:p>
        </w:tc>
      </w:tr>
      <w:tr w:rsidR="006D41A4" w:rsidRPr="006D41A4" w:rsidTr="00824A2D">
        <w:trPr>
          <w:trHeight w:val="70"/>
          <w:jc w:val="center"/>
        </w:trPr>
        <w:tc>
          <w:tcPr>
            <w:tcW w:w="1276" w:type="dxa"/>
            <w:vMerge/>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17</w:t>
            </w:r>
            <w:r w:rsidRPr="006D41A4">
              <w:rPr>
                <w:rFonts w:asciiTheme="minorEastAsia" w:eastAsiaTheme="minorEastAsia" w:hAnsiTheme="minorEastAsia" w:hint="eastAsia"/>
                <w:color w:val="000000"/>
                <w:sz w:val="21"/>
                <w:szCs w:val="21"/>
              </w:rPr>
              <w:t>、支持</w:t>
            </w:r>
            <w:r w:rsidRPr="006D41A4">
              <w:rPr>
                <w:rFonts w:asciiTheme="minorEastAsia" w:eastAsiaTheme="minorEastAsia" w:hAnsiTheme="minorEastAsia"/>
                <w:color w:val="000000"/>
                <w:sz w:val="21"/>
                <w:szCs w:val="21"/>
              </w:rPr>
              <w:t>VRRP(VirtualRouterRedundancyProtocol</w:t>
            </w:r>
            <w:r w:rsidRPr="006D41A4">
              <w:rPr>
                <w:rFonts w:asciiTheme="minorEastAsia" w:eastAsiaTheme="minorEastAsia" w:hAnsiTheme="minorEastAsia" w:hint="eastAsia"/>
                <w:color w:val="000000"/>
                <w:sz w:val="21"/>
                <w:szCs w:val="21"/>
              </w:rPr>
              <w:t>，虚拟路由冗余协议</w:t>
            </w:r>
            <w:r w:rsidRPr="006D41A4">
              <w:rPr>
                <w:rFonts w:asciiTheme="minorEastAsia" w:eastAsiaTheme="minorEastAsia" w:hAnsiTheme="minorEastAsia"/>
                <w:color w:val="000000"/>
                <w:sz w:val="21"/>
                <w:szCs w:val="21"/>
              </w:rPr>
              <w:t>)</w:t>
            </w:r>
            <w:r w:rsidRPr="006D41A4">
              <w:rPr>
                <w:rFonts w:asciiTheme="minorEastAsia" w:eastAsiaTheme="minorEastAsia" w:hAnsiTheme="minorEastAsia" w:hint="eastAsia"/>
                <w:color w:val="000000"/>
                <w:sz w:val="21"/>
                <w:szCs w:val="21"/>
              </w:rPr>
              <w:t>。</w:t>
            </w:r>
          </w:p>
        </w:tc>
      </w:tr>
      <w:tr w:rsidR="006D41A4" w:rsidRPr="006D41A4" w:rsidTr="00824A2D">
        <w:trPr>
          <w:trHeight w:val="265"/>
          <w:jc w:val="center"/>
        </w:trPr>
        <w:tc>
          <w:tcPr>
            <w:tcW w:w="1276" w:type="dxa"/>
            <w:vMerge/>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18</w:t>
            </w:r>
            <w:r w:rsidRPr="006D41A4">
              <w:rPr>
                <w:rFonts w:asciiTheme="minorEastAsia" w:eastAsiaTheme="minorEastAsia" w:hAnsiTheme="minorEastAsia" w:hint="eastAsia"/>
                <w:color w:val="000000"/>
                <w:sz w:val="21"/>
                <w:szCs w:val="21"/>
              </w:rPr>
              <w:t>、</w:t>
            </w:r>
            <w:r w:rsidRPr="006D41A4">
              <w:rPr>
                <w:rFonts w:asciiTheme="minorEastAsia" w:eastAsiaTheme="minorEastAsia" w:hAnsiTheme="minorEastAsia"/>
                <w:color w:val="000000"/>
                <w:sz w:val="21"/>
                <w:szCs w:val="21"/>
              </w:rPr>
              <w:t>DHCP</w:t>
            </w:r>
            <w:r w:rsidRPr="006D41A4">
              <w:rPr>
                <w:rFonts w:asciiTheme="minorEastAsia" w:eastAsiaTheme="minorEastAsia" w:hAnsiTheme="minorEastAsia" w:hint="eastAsia"/>
                <w:color w:val="000000"/>
                <w:sz w:val="21"/>
                <w:szCs w:val="21"/>
              </w:rPr>
              <w:t>地址池分配状态，可生成</w:t>
            </w:r>
            <w:r w:rsidRPr="006D41A4">
              <w:rPr>
                <w:rFonts w:asciiTheme="minorEastAsia" w:eastAsiaTheme="minorEastAsia" w:hAnsiTheme="minorEastAsia"/>
                <w:color w:val="000000"/>
                <w:sz w:val="21"/>
                <w:szCs w:val="21"/>
              </w:rPr>
              <w:t>IP</w:t>
            </w:r>
            <w:r w:rsidRPr="006D41A4">
              <w:rPr>
                <w:rFonts w:asciiTheme="minorEastAsia" w:eastAsiaTheme="minorEastAsia" w:hAnsiTheme="minorEastAsia" w:hint="eastAsia"/>
                <w:color w:val="000000"/>
                <w:sz w:val="21"/>
                <w:szCs w:val="21"/>
              </w:rPr>
              <w:t>、</w:t>
            </w:r>
            <w:r w:rsidRPr="006D41A4">
              <w:rPr>
                <w:rFonts w:asciiTheme="minorEastAsia" w:eastAsiaTheme="minorEastAsia" w:hAnsiTheme="minorEastAsia"/>
                <w:color w:val="000000"/>
                <w:sz w:val="21"/>
                <w:szCs w:val="21"/>
              </w:rPr>
              <w:t>MAC</w:t>
            </w:r>
            <w:r w:rsidRPr="006D41A4">
              <w:rPr>
                <w:rFonts w:asciiTheme="minorEastAsia" w:eastAsiaTheme="minorEastAsia" w:hAnsiTheme="minorEastAsia" w:hint="eastAsia"/>
                <w:color w:val="000000"/>
                <w:sz w:val="21"/>
                <w:szCs w:val="21"/>
              </w:rPr>
              <w:t>对应关系列表。</w:t>
            </w:r>
          </w:p>
        </w:tc>
      </w:tr>
      <w:tr w:rsidR="006D41A4" w:rsidRPr="006D41A4" w:rsidTr="00824A2D">
        <w:trPr>
          <w:trHeight w:val="239"/>
          <w:jc w:val="center"/>
        </w:trPr>
        <w:tc>
          <w:tcPr>
            <w:tcW w:w="1276" w:type="dxa"/>
            <w:vMerge/>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19</w:t>
            </w:r>
            <w:r w:rsidRPr="006D41A4">
              <w:rPr>
                <w:rFonts w:asciiTheme="minorEastAsia" w:eastAsiaTheme="minorEastAsia" w:hAnsiTheme="minorEastAsia" w:hint="eastAsia"/>
                <w:color w:val="000000"/>
                <w:sz w:val="21"/>
                <w:szCs w:val="21"/>
              </w:rPr>
              <w:t>、支持</w:t>
            </w:r>
            <w:r w:rsidRPr="006D41A4">
              <w:rPr>
                <w:rFonts w:asciiTheme="minorEastAsia" w:eastAsiaTheme="minorEastAsia" w:hAnsiTheme="minorEastAsia"/>
                <w:color w:val="000000"/>
                <w:sz w:val="21"/>
                <w:szCs w:val="21"/>
              </w:rPr>
              <w:t>HTTPS</w:t>
            </w:r>
            <w:r w:rsidRPr="006D41A4">
              <w:rPr>
                <w:rFonts w:asciiTheme="minorEastAsia" w:eastAsiaTheme="minorEastAsia" w:hAnsiTheme="minorEastAsia" w:hint="eastAsia"/>
                <w:color w:val="000000"/>
                <w:sz w:val="21"/>
                <w:szCs w:val="21"/>
              </w:rPr>
              <w:t>和</w:t>
            </w:r>
            <w:r w:rsidRPr="006D41A4">
              <w:rPr>
                <w:rFonts w:asciiTheme="minorEastAsia" w:eastAsiaTheme="minorEastAsia" w:hAnsiTheme="minorEastAsia"/>
                <w:color w:val="000000"/>
                <w:sz w:val="21"/>
                <w:szCs w:val="21"/>
              </w:rPr>
              <w:t>HTTP</w:t>
            </w:r>
            <w:r w:rsidRPr="006D41A4">
              <w:rPr>
                <w:rFonts w:asciiTheme="minorEastAsia" w:eastAsiaTheme="minorEastAsia" w:hAnsiTheme="minorEastAsia" w:hint="eastAsia"/>
                <w:color w:val="000000"/>
                <w:sz w:val="21"/>
                <w:szCs w:val="21"/>
              </w:rPr>
              <w:t>的</w:t>
            </w:r>
            <w:r w:rsidRPr="006D41A4">
              <w:rPr>
                <w:rFonts w:asciiTheme="minorEastAsia" w:eastAsiaTheme="minorEastAsia" w:hAnsiTheme="minorEastAsia"/>
                <w:color w:val="000000"/>
                <w:sz w:val="21"/>
                <w:szCs w:val="21"/>
              </w:rPr>
              <w:t>WEB</w:t>
            </w:r>
            <w:r w:rsidRPr="006D41A4">
              <w:rPr>
                <w:rFonts w:asciiTheme="minorEastAsia" w:eastAsiaTheme="minorEastAsia" w:hAnsiTheme="minorEastAsia" w:hint="eastAsia"/>
                <w:color w:val="000000"/>
                <w:sz w:val="21"/>
                <w:szCs w:val="21"/>
              </w:rPr>
              <w:t>方式管理。</w:t>
            </w:r>
          </w:p>
        </w:tc>
      </w:tr>
      <w:tr w:rsidR="006D41A4" w:rsidRPr="006D41A4" w:rsidTr="00824A2D">
        <w:trPr>
          <w:trHeight w:val="239"/>
          <w:jc w:val="center"/>
        </w:trPr>
        <w:tc>
          <w:tcPr>
            <w:tcW w:w="1276" w:type="dxa"/>
            <w:vMerge/>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20</w:t>
            </w:r>
            <w:r w:rsidRPr="006D41A4">
              <w:rPr>
                <w:rFonts w:asciiTheme="minorEastAsia" w:eastAsiaTheme="minorEastAsia" w:hAnsiTheme="minorEastAsia" w:hint="eastAsia"/>
                <w:color w:val="000000"/>
                <w:sz w:val="21"/>
                <w:szCs w:val="21"/>
              </w:rPr>
              <w:t>、</w:t>
            </w:r>
            <w:r w:rsidRPr="006D41A4">
              <w:rPr>
                <w:rFonts w:asciiTheme="minorEastAsia" w:eastAsiaTheme="minorEastAsia" w:hAnsiTheme="minorEastAsia"/>
                <w:color w:val="000000"/>
                <w:sz w:val="21"/>
                <w:szCs w:val="21"/>
              </w:rPr>
              <w:t>支持WEB本地认证方式、Radius认证、微信认证功能。</w:t>
            </w:r>
          </w:p>
        </w:tc>
      </w:tr>
      <w:tr w:rsidR="006D41A4" w:rsidRPr="006D41A4" w:rsidTr="00824A2D">
        <w:trPr>
          <w:trHeight w:val="380"/>
          <w:jc w:val="center"/>
        </w:trPr>
        <w:tc>
          <w:tcPr>
            <w:tcW w:w="1276" w:type="dxa"/>
            <w:vMerge w:val="restart"/>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产品资质</w:t>
            </w: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color w:val="000000"/>
                <w:sz w:val="21"/>
                <w:szCs w:val="21"/>
              </w:rPr>
              <w:t>21</w:t>
            </w:r>
            <w:r w:rsidRPr="006D41A4">
              <w:rPr>
                <w:rFonts w:asciiTheme="minorEastAsia" w:eastAsiaTheme="minorEastAsia" w:hAnsiTheme="minorEastAsia" w:hint="eastAsia"/>
                <w:color w:val="000000"/>
                <w:sz w:val="21"/>
                <w:szCs w:val="21"/>
              </w:rPr>
              <w:t>、为保障产品代码质量，供货厂商需通过</w:t>
            </w:r>
            <w:r w:rsidRPr="006D41A4">
              <w:rPr>
                <w:rFonts w:asciiTheme="minorEastAsia" w:eastAsiaTheme="minorEastAsia" w:hAnsiTheme="minorEastAsia"/>
                <w:color w:val="000000"/>
                <w:sz w:val="21"/>
                <w:szCs w:val="21"/>
              </w:rPr>
              <w:t>CMMI4</w:t>
            </w:r>
            <w:r w:rsidRPr="006D41A4">
              <w:rPr>
                <w:rFonts w:asciiTheme="minorEastAsia" w:eastAsiaTheme="minorEastAsia" w:hAnsiTheme="minorEastAsia" w:hint="eastAsia"/>
                <w:color w:val="000000"/>
                <w:sz w:val="21"/>
                <w:szCs w:val="21"/>
              </w:rPr>
              <w:t>认证，提供证书复印件。</w:t>
            </w:r>
          </w:p>
        </w:tc>
      </w:tr>
      <w:tr w:rsidR="006D41A4" w:rsidRPr="006D41A4" w:rsidTr="00824A2D">
        <w:trPr>
          <w:trHeight w:val="380"/>
          <w:jc w:val="center"/>
        </w:trPr>
        <w:tc>
          <w:tcPr>
            <w:tcW w:w="1276" w:type="dxa"/>
            <w:vMerge/>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38" w:type="dxa"/>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2</w:t>
            </w:r>
            <w:r w:rsidRPr="006D41A4">
              <w:rPr>
                <w:rFonts w:asciiTheme="minorEastAsia" w:eastAsiaTheme="minorEastAsia" w:hAnsiTheme="minorEastAsia"/>
                <w:color w:val="000000"/>
                <w:sz w:val="21"/>
                <w:szCs w:val="21"/>
              </w:rPr>
              <w:t>2</w:t>
            </w:r>
            <w:r w:rsidRPr="006D41A4">
              <w:rPr>
                <w:rFonts w:asciiTheme="minorEastAsia" w:eastAsiaTheme="minorEastAsia" w:hAnsiTheme="minorEastAsia" w:hint="eastAsia"/>
                <w:color w:val="000000"/>
                <w:sz w:val="21"/>
                <w:szCs w:val="21"/>
              </w:rPr>
              <w:t>、投标设备厂商具备自主研发、技术创新的能力，有独立的企业技术中心，或</w:t>
            </w:r>
            <w:r w:rsidRPr="006D41A4">
              <w:rPr>
                <w:rFonts w:asciiTheme="minorEastAsia" w:eastAsiaTheme="minorEastAsia" w:hAnsiTheme="minorEastAsia"/>
                <w:color w:val="000000"/>
                <w:sz w:val="21"/>
                <w:szCs w:val="21"/>
              </w:rPr>
              <w:t>具备一定规模的实验室，有丰富的测试环境，获得国内或国际权威机构认可的证明文件，并且厂商盖章确认</w:t>
            </w:r>
            <w:r w:rsidRPr="006D41A4">
              <w:rPr>
                <w:rFonts w:asciiTheme="minorEastAsia" w:eastAsiaTheme="minorEastAsia" w:hAnsiTheme="minorEastAsia" w:hint="eastAsia"/>
                <w:color w:val="000000"/>
                <w:sz w:val="21"/>
                <w:szCs w:val="21"/>
              </w:rPr>
              <w:t>。</w:t>
            </w:r>
          </w:p>
        </w:tc>
      </w:tr>
    </w:tbl>
    <w:p w:rsidR="006D41A4" w:rsidRPr="006D41A4" w:rsidRDefault="006D41A4" w:rsidP="006D41A4">
      <w:pPr>
        <w:spacing w:line="360" w:lineRule="auto"/>
        <w:ind w:firstLineChars="150" w:firstLine="316"/>
        <w:rPr>
          <w:rFonts w:asciiTheme="minorEastAsia" w:eastAsiaTheme="minorEastAsia" w:hAnsiTheme="minorEastAsia" w:cs="Arial"/>
          <w:b/>
          <w:color w:val="000000"/>
          <w:sz w:val="21"/>
          <w:szCs w:val="21"/>
        </w:rPr>
      </w:pPr>
      <w:r w:rsidRPr="006D41A4">
        <w:rPr>
          <w:rFonts w:asciiTheme="minorEastAsia" w:eastAsiaTheme="minorEastAsia" w:hAnsiTheme="minorEastAsia" w:cs="Arial" w:hint="eastAsia"/>
          <w:b/>
          <w:color w:val="000000"/>
          <w:sz w:val="21"/>
          <w:szCs w:val="21"/>
        </w:rPr>
        <w:t>4.2接入层交换机</w:t>
      </w:r>
    </w:p>
    <w:tbl>
      <w:tblPr>
        <w:tblW w:w="9243" w:type="dxa"/>
        <w:jc w:val="center"/>
        <w:tblLayout w:type="fixed"/>
        <w:tblLook w:val="04A0"/>
      </w:tblPr>
      <w:tblGrid>
        <w:gridCol w:w="1276"/>
        <w:gridCol w:w="7967"/>
      </w:tblGrid>
      <w:tr w:rsidR="006D41A4" w:rsidRPr="006D41A4" w:rsidTr="00824A2D">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指标项</w:t>
            </w:r>
          </w:p>
        </w:tc>
        <w:tc>
          <w:tcPr>
            <w:tcW w:w="7967" w:type="dxa"/>
            <w:tcBorders>
              <w:top w:val="single" w:sz="4" w:space="0" w:color="auto"/>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参数要求</w:t>
            </w:r>
          </w:p>
        </w:tc>
      </w:tr>
      <w:tr w:rsidR="006D41A4" w:rsidRPr="006D41A4" w:rsidTr="00824A2D">
        <w:trPr>
          <w:trHeight w:val="20"/>
          <w:jc w:val="center"/>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产品形态</w:t>
            </w: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▲交换容量≥</w:t>
            </w:r>
            <w:r w:rsidRPr="006D41A4">
              <w:rPr>
                <w:rFonts w:asciiTheme="minorEastAsia" w:eastAsiaTheme="minorEastAsia" w:hAnsiTheme="minorEastAsia"/>
                <w:color w:val="000000"/>
                <w:sz w:val="21"/>
                <w:szCs w:val="21"/>
              </w:rPr>
              <w:t>3.00Tbps</w:t>
            </w:r>
            <w:r w:rsidRPr="006D41A4">
              <w:rPr>
                <w:rFonts w:asciiTheme="minorEastAsia" w:eastAsiaTheme="minorEastAsia" w:hAnsiTheme="minorEastAsia" w:hint="eastAsia"/>
                <w:color w:val="000000"/>
                <w:sz w:val="21"/>
                <w:szCs w:val="21"/>
              </w:rPr>
              <w:t>，转发性能≥</w:t>
            </w:r>
            <w:r w:rsidRPr="006D41A4">
              <w:rPr>
                <w:rFonts w:asciiTheme="minorEastAsia" w:eastAsiaTheme="minorEastAsia" w:hAnsiTheme="minorEastAsia"/>
                <w:color w:val="000000"/>
                <w:sz w:val="21"/>
                <w:szCs w:val="21"/>
              </w:rPr>
              <w:t>160Mpps</w:t>
            </w:r>
            <w:r w:rsidRPr="006D41A4">
              <w:rPr>
                <w:rFonts w:asciiTheme="minorEastAsia" w:eastAsiaTheme="minorEastAsia" w:hAnsiTheme="minorEastAsia" w:hint="eastAsia"/>
                <w:color w:val="000000"/>
                <w:sz w:val="21"/>
                <w:szCs w:val="21"/>
              </w:rPr>
              <w:t>。</w:t>
            </w:r>
          </w:p>
        </w:tc>
      </w:tr>
      <w:tr w:rsidR="006D41A4" w:rsidRPr="006D41A4" w:rsidTr="00824A2D">
        <w:trPr>
          <w:trHeight w:val="20"/>
          <w:jc w:val="center"/>
        </w:trPr>
        <w:tc>
          <w:tcPr>
            <w:tcW w:w="1276" w:type="dxa"/>
            <w:vMerge/>
            <w:tcBorders>
              <w:top w:val="nil"/>
              <w:left w:val="single" w:sz="4" w:space="0" w:color="auto"/>
              <w:bottom w:val="single" w:sz="4" w:space="0" w:color="auto"/>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▲固化10/100/1000M以太网端口≥48，固化1GSFP光接口≥4个；整机最大可用千兆口≥52。</w:t>
            </w:r>
          </w:p>
        </w:tc>
      </w:tr>
      <w:tr w:rsidR="006D41A4" w:rsidRPr="006D41A4" w:rsidTr="00824A2D">
        <w:trPr>
          <w:trHeight w:val="20"/>
          <w:jc w:val="center"/>
        </w:trPr>
        <w:tc>
          <w:tcPr>
            <w:tcW w:w="1276" w:type="dxa"/>
            <w:vMerge/>
            <w:tcBorders>
              <w:top w:val="nil"/>
              <w:left w:val="single" w:sz="4" w:space="0" w:color="auto"/>
              <w:bottom w:val="single" w:sz="4" w:space="0" w:color="auto"/>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要求所投设备MAC地址≥16K，ARP表项≥1000条,FIB表项≥500。</w:t>
            </w:r>
          </w:p>
        </w:tc>
      </w:tr>
      <w:tr w:rsidR="006D41A4" w:rsidRPr="006D41A4" w:rsidTr="00824A2D">
        <w:trPr>
          <w:trHeight w:val="20"/>
          <w:jc w:val="center"/>
        </w:trPr>
        <w:tc>
          <w:tcPr>
            <w:tcW w:w="1276" w:type="dxa"/>
            <w:vMerge/>
            <w:tcBorders>
              <w:top w:val="nil"/>
              <w:left w:val="single" w:sz="4" w:space="0" w:color="auto"/>
              <w:bottom w:val="single" w:sz="4" w:space="0" w:color="auto"/>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要求所投产品支持防雷等级10KV，提供第三方权威机构测试报告，或厂商的盖章确认说明。</w:t>
            </w:r>
          </w:p>
        </w:tc>
      </w:tr>
      <w:tr w:rsidR="006D41A4" w:rsidRPr="006D41A4" w:rsidTr="00824A2D">
        <w:trPr>
          <w:trHeight w:val="20"/>
          <w:jc w:val="center"/>
        </w:trPr>
        <w:tc>
          <w:tcPr>
            <w:tcW w:w="1276" w:type="dxa"/>
            <w:vMerge w:val="restart"/>
            <w:tcBorders>
              <w:top w:val="nil"/>
              <w:left w:val="single" w:sz="4" w:space="0" w:color="auto"/>
              <w:bottom w:val="nil"/>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功能参数</w:t>
            </w: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支持静态路由、RIP/RIPng、OSPFv2/OSPFv3等三层路由协议。</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要求所投设备支持1对1、1对多、多对1和基于流的镜像；且支持RSPAN和ERSPAN</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支持专门针对CPU的保护机制，能够针对发往CPU处理的各种报文进行流量控制和优先级处理，保护交换机在各种环境下稳定工作。</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支持同时开启IPv4、IPv6ACL、802.1X认证、web认证、防ARP欺骗，CPU保护功能同时开启，不会相互冲突、制约；提供国家级权威机构测试报告复印件，</w:t>
            </w:r>
            <w:r w:rsidRPr="006D41A4">
              <w:rPr>
                <w:rFonts w:asciiTheme="minorEastAsia" w:eastAsiaTheme="minorEastAsia" w:hAnsiTheme="minorEastAsia"/>
                <w:color w:val="000000"/>
                <w:sz w:val="21"/>
                <w:szCs w:val="21"/>
              </w:rPr>
              <w:t>或厂商的盖章确认</w:t>
            </w:r>
            <w:r w:rsidRPr="006D41A4">
              <w:rPr>
                <w:rFonts w:asciiTheme="minorEastAsia" w:eastAsiaTheme="minorEastAsia" w:hAnsiTheme="minorEastAsia" w:hint="eastAsia"/>
                <w:color w:val="000000"/>
                <w:sz w:val="21"/>
                <w:szCs w:val="21"/>
              </w:rPr>
              <w:t>说明</w:t>
            </w:r>
            <w:r w:rsidRPr="006D41A4">
              <w:rPr>
                <w:rFonts w:asciiTheme="minorEastAsia" w:eastAsiaTheme="minorEastAsia" w:hAnsiTheme="minorEastAsia"/>
                <w:color w:val="000000"/>
                <w:sz w:val="21"/>
                <w:szCs w:val="21"/>
              </w:rPr>
              <w:t>作为证明。</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支持ARP防欺骗功能，能够禁止非法用户的ARP欺骗报文，保护合法用户免受其</w:t>
            </w:r>
            <w:r w:rsidRPr="006D41A4">
              <w:rPr>
                <w:rFonts w:asciiTheme="minorEastAsia" w:eastAsiaTheme="minorEastAsia" w:hAnsiTheme="minorEastAsia" w:hint="eastAsia"/>
                <w:color w:val="000000"/>
                <w:sz w:val="21"/>
                <w:szCs w:val="21"/>
              </w:rPr>
              <w:lastRenderedPageBreak/>
              <w:t>害，防止合法用户的数据被窃取，提供国家级权威机构测试报告或厂商的盖章确认说明</w:t>
            </w:r>
            <w:r w:rsidRPr="006D41A4">
              <w:rPr>
                <w:rFonts w:asciiTheme="minorEastAsia" w:eastAsiaTheme="minorEastAsia" w:hAnsiTheme="minorEastAsia"/>
                <w:color w:val="000000"/>
                <w:sz w:val="21"/>
                <w:szCs w:val="21"/>
              </w:rPr>
              <w:t>作为证明</w:t>
            </w:r>
            <w:r w:rsidRPr="006D41A4">
              <w:rPr>
                <w:rFonts w:asciiTheme="minorEastAsia" w:eastAsiaTheme="minorEastAsia" w:hAnsiTheme="minorEastAsia" w:hint="eastAsia"/>
                <w:color w:val="000000"/>
                <w:sz w:val="21"/>
                <w:szCs w:val="21"/>
              </w:rPr>
              <w:t>。</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支持抗攻击，支持CPU限速功能，能限制非法报文对CPU的攻击，保护交换机工作的稳定性，并提供国家级权威机构测试报告或厂商的盖章确认说明作为证明。</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所投设备能检测到攻击源，并将攻击源隔离，保护交换机工作的稳定性，提供国家级权威机构测试报告</w:t>
            </w:r>
            <w:r w:rsidRPr="006D41A4">
              <w:rPr>
                <w:rFonts w:asciiTheme="minorEastAsia" w:eastAsiaTheme="minorEastAsia" w:hAnsiTheme="minorEastAsia"/>
                <w:color w:val="000000"/>
                <w:sz w:val="21"/>
                <w:szCs w:val="21"/>
              </w:rPr>
              <w:t>或厂商的盖章确认说明作为证明</w:t>
            </w:r>
            <w:r w:rsidRPr="006D41A4">
              <w:rPr>
                <w:rFonts w:asciiTheme="minorEastAsia" w:eastAsiaTheme="minorEastAsia" w:hAnsiTheme="minorEastAsia" w:hint="eastAsia"/>
                <w:color w:val="000000"/>
                <w:sz w:val="21"/>
                <w:szCs w:val="21"/>
              </w:rPr>
              <w:t>。</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支持专门基础网络保护机制，增强设备防攻击能力，即使在受到攻击的情况下，也能保护系统各种服务的正常运行，保持较低的CPU负载，从而保障整个网络的稳定运行。以第三方权威机构测试报告，</w:t>
            </w:r>
            <w:r w:rsidRPr="006D41A4">
              <w:rPr>
                <w:rFonts w:asciiTheme="minorEastAsia" w:eastAsiaTheme="minorEastAsia" w:hAnsiTheme="minorEastAsia"/>
                <w:color w:val="000000"/>
                <w:sz w:val="21"/>
                <w:szCs w:val="21"/>
              </w:rPr>
              <w:t>或厂商的盖章确认说明作为证明。</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要求所投产品支持sFlow网络监测技术，可提供完整的第二层到第四层信息，可以适应超大网络流量环境下的流量分析，让用户详细、实时地分析网络传输流的性能、趋势和存在的问题。</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支持虚拟化功能，最多可将9台物理设备虚拟化为一台逻辑设备统一管理，并且链路故障的收敛时间≤30ms。</w:t>
            </w:r>
          </w:p>
        </w:tc>
      </w:tr>
      <w:tr w:rsidR="006D41A4" w:rsidRPr="006D41A4" w:rsidTr="00824A2D">
        <w:trPr>
          <w:trHeight w:val="20"/>
          <w:jc w:val="center"/>
        </w:trPr>
        <w:tc>
          <w:tcPr>
            <w:tcW w:w="1276" w:type="dxa"/>
            <w:vMerge/>
            <w:tcBorders>
              <w:top w:val="nil"/>
              <w:left w:val="single" w:sz="4" w:space="0" w:color="auto"/>
              <w:bottom w:val="nil"/>
              <w:right w:val="single" w:sz="4" w:space="0" w:color="auto"/>
            </w:tcBorders>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nil"/>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符合国家低碳环保等政策要求，支持IEEE802.3az标准的EEE节能技术，要求提供官网截图并厂商盖章确认。</w:t>
            </w:r>
          </w:p>
        </w:tc>
      </w:tr>
      <w:tr w:rsidR="006D41A4" w:rsidRPr="006D41A4" w:rsidTr="00824A2D">
        <w:trPr>
          <w:trHeight w:val="20"/>
          <w:jc w:val="center"/>
        </w:trPr>
        <w:tc>
          <w:tcPr>
            <w:tcW w:w="1276" w:type="dxa"/>
            <w:vMerge w:val="restart"/>
            <w:tcBorders>
              <w:top w:val="single" w:sz="4" w:space="0" w:color="auto"/>
              <w:left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产品资质</w:t>
            </w:r>
          </w:p>
        </w:tc>
        <w:tc>
          <w:tcPr>
            <w:tcW w:w="7967" w:type="dxa"/>
            <w:tcBorders>
              <w:top w:val="single" w:sz="4" w:space="0" w:color="auto"/>
              <w:left w:val="nil"/>
              <w:bottom w:val="single" w:sz="4" w:space="0" w:color="auto"/>
              <w:right w:val="single" w:sz="4" w:space="0" w:color="auto"/>
            </w:tcBorders>
            <w:shd w:val="clear" w:color="auto" w:fill="auto"/>
            <w:vAlign w:val="center"/>
            <w:hideMark/>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▲提供工信部设备进网许可证复印件和入网测试报告并厂商盖章确认。</w:t>
            </w:r>
          </w:p>
        </w:tc>
      </w:tr>
      <w:tr w:rsidR="006D41A4" w:rsidRPr="006D41A4" w:rsidTr="00824A2D">
        <w:trPr>
          <w:trHeight w:val="20"/>
          <w:jc w:val="center"/>
        </w:trPr>
        <w:tc>
          <w:tcPr>
            <w:tcW w:w="1276" w:type="dxa"/>
            <w:vMerge/>
            <w:tcBorders>
              <w:left w:val="single" w:sz="4" w:space="0" w:color="auto"/>
              <w:right w:val="single" w:sz="4" w:space="0" w:color="auto"/>
            </w:tcBorders>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single" w:sz="4" w:space="0" w:color="auto"/>
              <w:left w:val="nil"/>
              <w:bottom w:val="single" w:sz="4" w:space="0" w:color="auto"/>
              <w:right w:val="single" w:sz="4" w:space="0" w:color="auto"/>
            </w:tcBorders>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▲为证明所投产品厂家的信息技术服务能力，要求投标产品厂商为ITSS（信息技术服务标准）工作组成员。（提供官网工</w:t>
            </w:r>
            <w:bookmarkStart w:id="0" w:name="_GoBack"/>
            <w:bookmarkEnd w:id="0"/>
            <w:r w:rsidRPr="006D41A4">
              <w:rPr>
                <w:rFonts w:asciiTheme="minorEastAsia" w:eastAsiaTheme="minorEastAsia" w:hAnsiTheme="minorEastAsia" w:hint="eastAsia"/>
                <w:color w:val="000000"/>
                <w:sz w:val="21"/>
                <w:szCs w:val="21"/>
              </w:rPr>
              <w:t>作组成员截图及查询链接并且厂商盖章确认）</w:t>
            </w:r>
          </w:p>
        </w:tc>
      </w:tr>
      <w:tr w:rsidR="006D41A4" w:rsidRPr="006D41A4" w:rsidTr="00824A2D">
        <w:trPr>
          <w:trHeight w:val="20"/>
          <w:jc w:val="center"/>
        </w:trPr>
        <w:tc>
          <w:tcPr>
            <w:tcW w:w="1276" w:type="dxa"/>
            <w:vMerge/>
            <w:tcBorders>
              <w:left w:val="single" w:sz="4" w:space="0" w:color="auto"/>
              <w:bottom w:val="single" w:sz="4" w:space="0" w:color="auto"/>
              <w:right w:val="single" w:sz="4" w:space="0" w:color="auto"/>
            </w:tcBorders>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p>
        </w:tc>
        <w:tc>
          <w:tcPr>
            <w:tcW w:w="7967" w:type="dxa"/>
            <w:tcBorders>
              <w:top w:val="single" w:sz="4" w:space="0" w:color="auto"/>
              <w:left w:val="nil"/>
              <w:bottom w:val="single" w:sz="4" w:space="0" w:color="auto"/>
              <w:right w:val="single" w:sz="4" w:space="0" w:color="auto"/>
            </w:tcBorders>
            <w:shd w:val="clear" w:color="auto" w:fill="auto"/>
            <w:vAlign w:val="center"/>
          </w:tcPr>
          <w:p w:rsidR="006D41A4" w:rsidRPr="006D41A4" w:rsidRDefault="006D41A4" w:rsidP="006D41A4">
            <w:pPr>
              <w:spacing w:line="360" w:lineRule="auto"/>
              <w:rPr>
                <w:rFonts w:asciiTheme="minorEastAsia" w:eastAsiaTheme="minorEastAsia" w:hAnsiTheme="minorEastAsia"/>
                <w:color w:val="000000"/>
                <w:sz w:val="21"/>
                <w:szCs w:val="21"/>
              </w:rPr>
            </w:pPr>
            <w:r w:rsidRPr="006D41A4">
              <w:rPr>
                <w:rFonts w:asciiTheme="minorEastAsia" w:eastAsiaTheme="minorEastAsia" w:hAnsiTheme="minorEastAsia" w:hint="eastAsia"/>
                <w:color w:val="000000"/>
                <w:sz w:val="21"/>
                <w:szCs w:val="21"/>
              </w:rPr>
              <w:t>投标设备原厂商技术水平在国内同行业中居须处于领先地位，产业规模大，有较强的市场竞争能力和较大的市场覆盖面，须</w:t>
            </w:r>
            <w:r w:rsidRPr="006D41A4">
              <w:rPr>
                <w:rFonts w:asciiTheme="minorEastAsia" w:eastAsiaTheme="minorEastAsia" w:hAnsiTheme="minorEastAsia"/>
                <w:color w:val="000000"/>
                <w:sz w:val="21"/>
                <w:szCs w:val="21"/>
              </w:rPr>
              <w:t xml:space="preserve">提供高新技术企业认证证书，或产品发明专利梳理、国内外权威市场覆盖报告等设备厂商盖章确认证明。 </w:t>
            </w:r>
          </w:p>
        </w:tc>
      </w:tr>
    </w:tbl>
    <w:p w:rsidR="004358AB" w:rsidRPr="006D41A4" w:rsidRDefault="004358AB" w:rsidP="006D41A4">
      <w:pPr>
        <w:spacing w:line="360" w:lineRule="auto"/>
        <w:rPr>
          <w:rFonts w:asciiTheme="minorEastAsia" w:eastAsiaTheme="minorEastAsia" w:hAnsiTheme="minorEastAsia"/>
          <w:sz w:val="21"/>
          <w:szCs w:val="21"/>
        </w:rPr>
      </w:pPr>
    </w:p>
    <w:sectPr w:rsidR="004358AB" w:rsidRPr="006D41A4"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921" w:rsidRDefault="00B15921" w:rsidP="00B15921">
      <w:pPr>
        <w:spacing w:after="0"/>
      </w:pPr>
      <w:r>
        <w:separator/>
      </w:r>
    </w:p>
  </w:endnote>
  <w:endnote w:type="continuationSeparator" w:id="0">
    <w:p w:rsidR="00B15921" w:rsidRDefault="00B15921" w:rsidP="00B159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1048"/>
      <w:docPartObj>
        <w:docPartGallery w:val="Page Numbers (Bottom of Page)"/>
        <w:docPartUnique/>
      </w:docPartObj>
    </w:sdtPr>
    <w:sdtContent>
      <w:p w:rsidR="00B15921" w:rsidRDefault="00B15921">
        <w:pPr>
          <w:pStyle w:val="a5"/>
          <w:jc w:val="right"/>
        </w:pPr>
        <w:fldSimple w:instr=" PAGE   \* MERGEFORMAT ">
          <w:r w:rsidRPr="00B15921">
            <w:rPr>
              <w:noProof/>
              <w:lang w:val="zh-CN"/>
            </w:rPr>
            <w:t>6</w:t>
          </w:r>
        </w:fldSimple>
      </w:p>
    </w:sdtContent>
  </w:sdt>
  <w:p w:rsidR="00B15921" w:rsidRDefault="00B159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921" w:rsidRDefault="00B15921" w:rsidP="00B15921">
      <w:pPr>
        <w:spacing w:after="0"/>
      </w:pPr>
      <w:r>
        <w:separator/>
      </w:r>
    </w:p>
  </w:footnote>
  <w:footnote w:type="continuationSeparator" w:id="0">
    <w:p w:rsidR="00B15921" w:rsidRDefault="00B15921" w:rsidP="00B1592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323B43"/>
    <w:rsid w:val="003D37D8"/>
    <w:rsid w:val="00426133"/>
    <w:rsid w:val="004358AB"/>
    <w:rsid w:val="004D7F0A"/>
    <w:rsid w:val="00684485"/>
    <w:rsid w:val="006D41A4"/>
    <w:rsid w:val="008B7726"/>
    <w:rsid w:val="00913AF6"/>
    <w:rsid w:val="00B15921"/>
    <w:rsid w:val="00D31D50"/>
    <w:rsid w:val="00F166DF"/>
    <w:rsid w:val="00F72902"/>
    <w:rsid w:val="00FB52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4485"/>
    <w:pPr>
      <w:spacing w:after="0"/>
    </w:pPr>
    <w:rPr>
      <w:sz w:val="18"/>
      <w:szCs w:val="18"/>
    </w:rPr>
  </w:style>
  <w:style w:type="character" w:customStyle="1" w:styleId="Char">
    <w:name w:val="批注框文本 Char"/>
    <w:basedOn w:val="a0"/>
    <w:link w:val="a3"/>
    <w:uiPriority w:val="99"/>
    <w:semiHidden/>
    <w:rsid w:val="00684485"/>
    <w:rPr>
      <w:rFonts w:ascii="Tahoma" w:hAnsi="Tahoma"/>
      <w:sz w:val="18"/>
      <w:szCs w:val="18"/>
    </w:rPr>
  </w:style>
  <w:style w:type="paragraph" w:styleId="a4">
    <w:name w:val="header"/>
    <w:basedOn w:val="a"/>
    <w:link w:val="Char0"/>
    <w:uiPriority w:val="99"/>
    <w:semiHidden/>
    <w:unhideWhenUsed/>
    <w:rsid w:val="00B15921"/>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B15921"/>
    <w:rPr>
      <w:rFonts w:ascii="Tahoma" w:hAnsi="Tahoma"/>
      <w:sz w:val="18"/>
      <w:szCs w:val="18"/>
    </w:rPr>
  </w:style>
  <w:style w:type="paragraph" w:styleId="a5">
    <w:name w:val="footer"/>
    <w:basedOn w:val="a"/>
    <w:link w:val="Char1"/>
    <w:uiPriority w:val="99"/>
    <w:unhideWhenUsed/>
    <w:rsid w:val="00B15921"/>
    <w:pPr>
      <w:tabs>
        <w:tab w:val="center" w:pos="4153"/>
        <w:tab w:val="right" w:pos="8306"/>
      </w:tabs>
    </w:pPr>
    <w:rPr>
      <w:sz w:val="18"/>
      <w:szCs w:val="18"/>
    </w:rPr>
  </w:style>
  <w:style w:type="character" w:customStyle="1" w:styleId="Char1">
    <w:name w:val="页脚 Char"/>
    <w:basedOn w:val="a0"/>
    <w:link w:val="a5"/>
    <w:uiPriority w:val="99"/>
    <w:rsid w:val="00B1592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5</cp:revision>
  <cp:lastPrinted>2018-10-15T07:28:00Z</cp:lastPrinted>
  <dcterms:created xsi:type="dcterms:W3CDTF">2008-09-11T17:20:00Z</dcterms:created>
  <dcterms:modified xsi:type="dcterms:W3CDTF">2018-10-16T09:32:00Z</dcterms:modified>
</cp:coreProperties>
</file>